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17" w:rsidRDefault="006B497D" w:rsidP="009E3BA2">
      <w:pPr>
        <w:jc w:val="center"/>
        <w:rPr>
          <w:rFonts w:ascii="Bahnschrift SemiCondensed" w:hAnsi="Bahnschrift SemiCondensed"/>
          <w:b/>
          <w:sz w:val="44"/>
          <w:u w:val="single"/>
        </w:rPr>
      </w:pPr>
      <w:bookmarkStart w:id="0" w:name="_GoBack"/>
      <w:bookmarkEnd w:id="0"/>
      <w:r>
        <w:rPr>
          <w:noProof/>
          <w:lang w:eastAsia="en-GB"/>
        </w:rPr>
        <w:drawing>
          <wp:anchor distT="0" distB="0" distL="114300" distR="114300" simplePos="0" relativeHeight="251675648" behindDoc="1" locked="0" layoutInCell="1" allowOverlap="1" wp14:anchorId="56506796">
            <wp:simplePos x="0" y="0"/>
            <wp:positionH relativeFrom="column">
              <wp:posOffset>3794760</wp:posOffset>
            </wp:positionH>
            <wp:positionV relativeFrom="paragraph">
              <wp:posOffset>7620</wp:posOffset>
            </wp:positionV>
            <wp:extent cx="2680970" cy="1508760"/>
            <wp:effectExtent l="0" t="0" r="5080" b="0"/>
            <wp:wrapTight wrapText="bothSides">
              <wp:wrapPolygon edited="0">
                <wp:start x="0" y="0"/>
                <wp:lineTo x="0" y="21273"/>
                <wp:lineTo x="21487" y="21273"/>
                <wp:lineTo x="21487" y="0"/>
                <wp:lineTo x="0" y="0"/>
              </wp:wrapPolygon>
            </wp:wrapTight>
            <wp:docPr id="8" name="Picture 8" descr="Image result for ways to categorise solids, liquids and g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ys to categorise solids, liquids and ga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97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SemiCondensed" w:hAnsi="Bahnschrift SemiCondensed"/>
          <w:b/>
          <w:noProof/>
          <w:sz w:val="44"/>
          <w:u w:val="single"/>
          <w:lang w:eastAsia="en-GB"/>
        </w:rPr>
        <mc:AlternateContent>
          <mc:Choice Requires="wps">
            <w:drawing>
              <wp:anchor distT="0" distB="0" distL="114300" distR="114300" simplePos="0" relativeHeight="251659264" behindDoc="0" locked="0" layoutInCell="1" allowOverlap="1" wp14:anchorId="7B58CB9F" wp14:editId="188894FD">
                <wp:simplePos x="0" y="0"/>
                <wp:positionH relativeFrom="column">
                  <wp:posOffset>-541020</wp:posOffset>
                </wp:positionH>
                <wp:positionV relativeFrom="paragraph">
                  <wp:posOffset>-205740</wp:posOffset>
                </wp:positionV>
                <wp:extent cx="4133850" cy="16230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4133850" cy="1623060"/>
                        </a:xfrm>
                        <a:prstGeom prst="rect">
                          <a:avLst/>
                        </a:prstGeom>
                        <a:solidFill>
                          <a:schemeClr val="lt1"/>
                        </a:solidFill>
                        <a:ln w="6350">
                          <a:solidFill>
                            <a:prstClr val="black"/>
                          </a:solidFill>
                        </a:ln>
                      </wps:spPr>
                      <wps:txbx>
                        <w:txbxContent>
                          <w:p w:rsidR="00EF27C6" w:rsidRPr="00ED7DBA" w:rsidRDefault="009E3BA2">
                            <w:pPr>
                              <w:rPr>
                                <w:rFonts w:ascii="Bahnschrift" w:hAnsi="Bahnschrift"/>
                              </w:rPr>
                            </w:pPr>
                            <w:r w:rsidRPr="00ED7DBA">
                              <w:rPr>
                                <w:rFonts w:ascii="Bahnschrift" w:hAnsi="Bahnschrift"/>
                              </w:rPr>
                              <w:t xml:space="preserve">By the end of the unit we will: </w:t>
                            </w:r>
                          </w:p>
                          <w:p w:rsidR="006B497D" w:rsidRDefault="006B497D" w:rsidP="006B497D">
                            <w:pPr>
                              <w:pStyle w:val="ListParagraph"/>
                              <w:numPr>
                                <w:ilvl w:val="0"/>
                                <w:numId w:val="2"/>
                              </w:numPr>
                              <w:rPr>
                                <w:rFonts w:ascii="Bahnschrift" w:hAnsi="Bahnschrift"/>
                              </w:rPr>
                            </w:pPr>
                            <w:r>
                              <w:rPr>
                                <w:rFonts w:ascii="Bahnschrift" w:hAnsi="Bahnschrift"/>
                              </w:rPr>
                              <w:t>U</w:t>
                            </w:r>
                            <w:r w:rsidRPr="006B497D">
                              <w:rPr>
                                <w:rFonts w:ascii="Bahnschrift" w:hAnsi="Bahnschrift"/>
                              </w:rPr>
                              <w:t>nderstand the different states of matter that materials can be in.</w:t>
                            </w:r>
                          </w:p>
                          <w:p w:rsidR="009E3BA2" w:rsidRDefault="006B497D" w:rsidP="006B497D">
                            <w:pPr>
                              <w:pStyle w:val="ListParagraph"/>
                              <w:numPr>
                                <w:ilvl w:val="0"/>
                                <w:numId w:val="2"/>
                              </w:numPr>
                              <w:rPr>
                                <w:rFonts w:ascii="Bahnschrift" w:hAnsi="Bahnschrift"/>
                              </w:rPr>
                            </w:pPr>
                            <w:r>
                              <w:rPr>
                                <w:rFonts w:ascii="Bahnschrift" w:hAnsi="Bahnschrift"/>
                              </w:rPr>
                              <w:t xml:space="preserve">Know how to </w:t>
                            </w:r>
                            <w:r w:rsidRPr="006B497D">
                              <w:rPr>
                                <w:rFonts w:ascii="Bahnschrift" w:hAnsi="Bahnschrift"/>
                              </w:rPr>
                              <w:t>accurately test and measure how something can change state due to changes in temperature.</w:t>
                            </w:r>
                          </w:p>
                          <w:p w:rsidR="006B497D" w:rsidRPr="006B497D" w:rsidRDefault="006B497D" w:rsidP="006B497D">
                            <w:pPr>
                              <w:pStyle w:val="ListParagraph"/>
                              <w:numPr>
                                <w:ilvl w:val="0"/>
                                <w:numId w:val="2"/>
                              </w:numPr>
                              <w:rPr>
                                <w:rFonts w:ascii="Bahnschrift" w:hAnsi="Bahnschrift"/>
                              </w:rPr>
                            </w:pPr>
                            <w:r>
                              <w:rPr>
                                <w:rFonts w:ascii="Bahnschrift" w:hAnsi="Bahnschrift"/>
                              </w:rPr>
                              <w:t xml:space="preserve">Know how </w:t>
                            </w:r>
                            <w:r w:rsidRPr="006B497D">
                              <w:rPr>
                                <w:rFonts w:ascii="Bahnschrift" w:hAnsi="Bahnschrift"/>
                              </w:rPr>
                              <w:t xml:space="preserve">to think more scientifically in the way that </w:t>
                            </w:r>
                            <w:r>
                              <w:rPr>
                                <w:rFonts w:ascii="Bahnschrift" w:hAnsi="Bahnschrift"/>
                              </w:rPr>
                              <w:t>we</w:t>
                            </w:r>
                            <w:r w:rsidRPr="006B497D">
                              <w:rPr>
                                <w:rFonts w:ascii="Bahnschrift" w:hAnsi="Bahnschrift"/>
                              </w:rPr>
                              <w:t xml:space="preserve"> test, record and analyse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CB9F" id="_x0000_t202" coordsize="21600,21600" o:spt="202" path="m,l,21600r21600,l21600,xe">
                <v:stroke joinstyle="miter"/>
                <v:path gradientshapeok="t" o:connecttype="rect"/>
              </v:shapetype>
              <v:shape id="Text Box 1" o:spid="_x0000_s1026" type="#_x0000_t202" style="position:absolute;left:0;text-align:left;margin-left:-42.6pt;margin-top:-16.2pt;width:325.5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" fillcolor="white [3201]" strokeweight=".5pt">
                <v:textbox>
                  <w:txbxContent>
                    <w:p w:rsidR="00EF27C6" w:rsidRPr="00ED7DBA" w:rsidRDefault="009E3BA2">
                      <w:pPr>
                        <w:rPr>
                          <w:rFonts w:ascii="Bahnschrift" w:hAnsi="Bahnschrift"/>
                        </w:rPr>
                      </w:pPr>
                      <w:r w:rsidRPr="00ED7DBA">
                        <w:rPr>
                          <w:rFonts w:ascii="Bahnschrift" w:hAnsi="Bahnschrift"/>
                        </w:rPr>
                        <w:t xml:space="preserve">By the end of the unit we will: </w:t>
                      </w:r>
                    </w:p>
                    <w:p w:rsidR="006B497D" w:rsidRDefault="006B497D" w:rsidP="006B497D">
                      <w:pPr>
                        <w:pStyle w:val="ListParagraph"/>
                        <w:numPr>
                          <w:ilvl w:val="0"/>
                          <w:numId w:val="2"/>
                        </w:numPr>
                        <w:rPr>
                          <w:rFonts w:ascii="Bahnschrift" w:hAnsi="Bahnschrift"/>
                        </w:rPr>
                      </w:pPr>
                      <w:r>
                        <w:rPr>
                          <w:rFonts w:ascii="Bahnschrift" w:hAnsi="Bahnschrift"/>
                        </w:rPr>
                        <w:t>U</w:t>
                      </w:r>
                      <w:r w:rsidRPr="006B497D">
                        <w:rPr>
                          <w:rFonts w:ascii="Bahnschrift" w:hAnsi="Bahnschrift"/>
                        </w:rPr>
                        <w:t>nderstand the different states of matter that materials can be in.</w:t>
                      </w:r>
                    </w:p>
                    <w:p w:rsidR="009E3BA2" w:rsidRDefault="006B497D" w:rsidP="006B497D">
                      <w:pPr>
                        <w:pStyle w:val="ListParagraph"/>
                        <w:numPr>
                          <w:ilvl w:val="0"/>
                          <w:numId w:val="2"/>
                        </w:numPr>
                        <w:rPr>
                          <w:rFonts w:ascii="Bahnschrift" w:hAnsi="Bahnschrift"/>
                        </w:rPr>
                      </w:pPr>
                      <w:r>
                        <w:rPr>
                          <w:rFonts w:ascii="Bahnschrift" w:hAnsi="Bahnschrift"/>
                        </w:rPr>
                        <w:t xml:space="preserve">Know how to </w:t>
                      </w:r>
                      <w:r w:rsidRPr="006B497D">
                        <w:rPr>
                          <w:rFonts w:ascii="Bahnschrift" w:hAnsi="Bahnschrift"/>
                        </w:rPr>
                        <w:t>accurately test and measure how something can change state due to changes in temperature.</w:t>
                      </w:r>
                    </w:p>
                    <w:p w:rsidR="006B497D" w:rsidRPr="006B497D" w:rsidRDefault="006B497D" w:rsidP="006B497D">
                      <w:pPr>
                        <w:pStyle w:val="ListParagraph"/>
                        <w:numPr>
                          <w:ilvl w:val="0"/>
                          <w:numId w:val="2"/>
                        </w:numPr>
                        <w:rPr>
                          <w:rFonts w:ascii="Bahnschrift" w:hAnsi="Bahnschrift"/>
                        </w:rPr>
                      </w:pPr>
                      <w:r>
                        <w:rPr>
                          <w:rFonts w:ascii="Bahnschrift" w:hAnsi="Bahnschrift"/>
                        </w:rPr>
                        <w:t xml:space="preserve">Know how </w:t>
                      </w:r>
                      <w:r w:rsidRPr="006B497D">
                        <w:rPr>
                          <w:rFonts w:ascii="Bahnschrift" w:hAnsi="Bahnschrift"/>
                        </w:rPr>
                        <w:t xml:space="preserve">to think more scientifically in the way that </w:t>
                      </w:r>
                      <w:r>
                        <w:rPr>
                          <w:rFonts w:ascii="Bahnschrift" w:hAnsi="Bahnschrift"/>
                        </w:rPr>
                        <w:t>we</w:t>
                      </w:r>
                      <w:r w:rsidRPr="006B497D">
                        <w:rPr>
                          <w:rFonts w:ascii="Bahnschrift" w:hAnsi="Bahnschrift"/>
                        </w:rPr>
                        <w:t xml:space="preserve"> test, record and analyse results.</w:t>
                      </w:r>
                    </w:p>
                  </w:txbxContent>
                </v:textbox>
              </v:shape>
            </w:pict>
          </mc:Fallback>
        </mc:AlternateContent>
      </w:r>
    </w:p>
    <w:p w:rsidR="009E3BA2" w:rsidRDefault="009E3BA2" w:rsidP="009E3BA2">
      <w:pPr>
        <w:rPr>
          <w:rFonts w:ascii="Bahnschrift SemiCondensed" w:hAnsi="Bahnschrift SemiCondensed"/>
          <w:b/>
          <w:sz w:val="44"/>
          <w:u w:val="single"/>
        </w:rPr>
      </w:pPr>
      <w:r>
        <w:rPr>
          <w:noProof/>
          <w:lang w:eastAsia="en-GB"/>
        </w:rPr>
        <mc:AlternateContent>
          <mc:Choice Requires="wps">
            <w:drawing>
              <wp:inline distT="0" distB="0" distL="0" distR="0" wp14:anchorId="4A0128AF" wp14:editId="29829246">
                <wp:extent cx="300355" cy="300355"/>
                <wp:effectExtent l="0" t="0" r="0" b="0"/>
                <wp:docPr id="2" name="AutoShape 1" descr="Image result for north and south po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15803" id="AutoShape 1" o:spid="_x0000_s1026" alt="Image result for north and south pol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" filled="f" stroked="f">
                <o:lock v:ext="edit" aspectratio="t"/>
                <w10:anchorlock/>
              </v:rect>
            </w:pict>
          </mc:Fallback>
        </mc:AlternateContent>
      </w:r>
      <w:r w:rsidR="006B497D">
        <w:rPr>
          <w:noProof/>
          <w:lang w:eastAsia="en-GB"/>
        </w:rPr>
        <w:drawing>
          <wp:inline distT="0" distB="0" distL="0" distR="0" wp14:anchorId="088C462B" wp14:editId="086C96D9">
            <wp:extent cx="1317009" cy="741088"/>
            <wp:effectExtent l="0" t="0" r="0" b="1905"/>
            <wp:docPr id="7" name="Picture 7" descr="Image result for ways to categorise solids, liquids and g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ys to categorise solids, liquids and ga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813" cy="752795"/>
                    </a:xfrm>
                    <a:prstGeom prst="rect">
                      <a:avLst/>
                    </a:prstGeom>
                    <a:noFill/>
                    <a:ln>
                      <a:noFill/>
                    </a:ln>
                  </pic:spPr>
                </pic:pic>
              </a:graphicData>
            </a:graphic>
          </wp:inline>
        </w:drawing>
      </w:r>
    </w:p>
    <w:p w:rsidR="006B497D" w:rsidRPr="009E3BA2" w:rsidRDefault="006B497D" w:rsidP="009E3BA2">
      <w:pPr>
        <w:rPr>
          <w:rFonts w:ascii="Bahnschrift SemiCondensed" w:hAnsi="Bahnschrift SemiCondensed"/>
          <w:sz w:val="44"/>
        </w:rPr>
      </w:pPr>
      <w:r>
        <w:rPr>
          <w:rFonts w:ascii="Bahnschrift SemiCondensed" w:hAnsi="Bahnschrift SemiCondensed"/>
          <w:noProof/>
          <w:sz w:val="44"/>
          <w:lang w:eastAsia="en-GB"/>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149225</wp:posOffset>
                </wp:positionV>
                <wp:extent cx="4335780" cy="438912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4335780" cy="4389120"/>
                        </a:xfrm>
                        <a:prstGeom prst="rect">
                          <a:avLst/>
                        </a:prstGeom>
                        <a:solidFill>
                          <a:schemeClr val="lt1"/>
                        </a:solidFill>
                        <a:ln w="6350">
                          <a:noFill/>
                        </a:ln>
                      </wps:spPr>
                      <wps:txbx>
                        <w:txbxContent>
                          <w:tbl>
                            <w:tblPr>
                              <w:tblStyle w:val="GridTable4-Accent1"/>
                              <w:tblW w:w="6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4609"/>
                            </w:tblGrid>
                            <w:tr w:rsidR="00EF27C6" w:rsidTr="00322151">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6467" w:type="dxa"/>
                                  <w:gridSpan w:val="2"/>
                                  <w:tcBorders>
                                    <w:top w:val="none" w:sz="0" w:space="0" w:color="auto"/>
                                    <w:left w:val="none" w:sz="0" w:space="0" w:color="auto"/>
                                    <w:bottom w:val="none" w:sz="0" w:space="0" w:color="auto"/>
                                    <w:right w:val="none" w:sz="0" w:space="0" w:color="auto"/>
                                  </w:tcBorders>
                                  <w:shd w:val="clear" w:color="auto" w:fill="00CC99"/>
                                </w:tcPr>
                                <w:p w:rsidR="00EF27C6" w:rsidRDefault="00EF27C6" w:rsidP="00EF27C6">
                                  <w:pPr>
                                    <w:jc w:val="center"/>
                                  </w:pPr>
                                  <w:r>
                                    <w:t xml:space="preserve">Key Knowledge </w:t>
                                  </w:r>
                                </w:p>
                              </w:tc>
                            </w:tr>
                            <w:tr w:rsidR="00322151" w:rsidTr="0032215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858" w:type="dxa"/>
                                  <w:vMerge w:val="restart"/>
                                  <w:shd w:val="clear" w:color="auto" w:fill="D9FFF5"/>
                                </w:tcPr>
                                <w:p w:rsidR="00322151" w:rsidRPr="00ED7DBA" w:rsidRDefault="00FA645D">
                                  <w:pPr>
                                    <w:rPr>
                                      <w:rFonts w:ascii="Bahnschrift" w:hAnsi="Bahnschrift"/>
                                      <w:b w:val="0"/>
                                      <w:bCs w:val="0"/>
                                    </w:rPr>
                                  </w:pPr>
                                  <w:r>
                                    <w:rPr>
                                      <w:rFonts w:ascii="Bahnschrift" w:hAnsi="Bahnschrift"/>
                                    </w:rPr>
                                    <w:t>The Water Cycle</w:t>
                                  </w:r>
                                </w:p>
                                <w:p w:rsidR="00322151" w:rsidRPr="00ED7DBA" w:rsidRDefault="00322151" w:rsidP="00055E6A">
                                  <w:pPr>
                                    <w:rPr>
                                      <w:rFonts w:ascii="Bahnschrift" w:hAnsi="Bahnschrift"/>
                                    </w:rPr>
                                  </w:pPr>
                                </w:p>
                              </w:tc>
                              <w:tc>
                                <w:tcPr>
                                  <w:tcW w:w="4609" w:type="dxa"/>
                                  <w:shd w:val="clear" w:color="auto" w:fill="D9FFF5"/>
                                </w:tcPr>
                                <w:p w:rsidR="00322151" w:rsidRPr="00ED7DBA" w:rsidRDefault="00FA645D">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E</w:t>
                                  </w:r>
                                  <w:r w:rsidRPr="00FA645D">
                                    <w:rPr>
                                      <w:rFonts w:ascii="Bahnschrift" w:hAnsi="Bahnschrift"/>
                                    </w:rPr>
                                    <w:t xml:space="preserve">vaporation occurs when the surface of a liquid changes state into a gas because its temperature has become warmer. </w:t>
                                  </w:r>
                                </w:p>
                              </w:tc>
                            </w:tr>
                            <w:tr w:rsidR="00322151" w:rsidTr="00322151">
                              <w:trPr>
                                <w:trHeight w:val="400"/>
                              </w:trPr>
                              <w:tc>
                                <w:tcPr>
                                  <w:cnfStyle w:val="001000000000" w:firstRow="0" w:lastRow="0" w:firstColumn="1" w:lastColumn="0" w:oddVBand="0" w:evenVBand="0" w:oddHBand="0" w:evenHBand="0" w:firstRowFirstColumn="0" w:firstRowLastColumn="0" w:lastRowFirstColumn="0" w:lastRowLastColumn="0"/>
                                  <w:tcW w:w="1858" w:type="dxa"/>
                                  <w:vMerge/>
                                </w:tcPr>
                                <w:p w:rsidR="00322151" w:rsidRPr="00ED7DBA" w:rsidRDefault="00322151" w:rsidP="00055E6A">
                                  <w:pPr>
                                    <w:rPr>
                                      <w:rFonts w:ascii="Bahnschrift" w:hAnsi="Bahnschrift"/>
                                    </w:rPr>
                                  </w:pPr>
                                </w:p>
                              </w:tc>
                              <w:tc>
                                <w:tcPr>
                                  <w:tcW w:w="4609" w:type="dxa"/>
                                </w:tcPr>
                                <w:p w:rsidR="00322151" w:rsidRPr="00FB6127" w:rsidRDefault="00FA645D">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E</w:t>
                                  </w:r>
                                  <w:r w:rsidRPr="00FA645D">
                                    <w:rPr>
                                      <w:rFonts w:ascii="Bahnschrift" w:hAnsi="Bahnschrift"/>
                                    </w:rPr>
                                    <w:t>vaporation happens as part of our water cycle, when water from our oceans, lakes (and so on) warms-up and turns into vapour.</w:t>
                                  </w:r>
                                </w:p>
                              </w:tc>
                            </w:tr>
                            <w:tr w:rsidR="00322151" w:rsidTr="003221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58" w:type="dxa"/>
                                  <w:vMerge/>
                                  <w:shd w:val="clear" w:color="auto" w:fill="D9FFF5"/>
                                </w:tcPr>
                                <w:p w:rsidR="00322151" w:rsidRPr="00ED7DBA" w:rsidRDefault="00322151" w:rsidP="00055E6A">
                                  <w:pPr>
                                    <w:rPr>
                                      <w:rFonts w:ascii="Bahnschrift" w:hAnsi="Bahnschrift"/>
                                    </w:rPr>
                                  </w:pPr>
                                </w:p>
                              </w:tc>
                              <w:tc>
                                <w:tcPr>
                                  <w:tcW w:w="4609" w:type="dxa"/>
                                  <w:shd w:val="clear" w:color="auto" w:fill="D9FFF5"/>
                                </w:tcPr>
                                <w:p w:rsidR="00322151" w:rsidRPr="00ED7DBA" w:rsidRDefault="00FA645D">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C</w:t>
                                  </w:r>
                                  <w:r w:rsidRPr="00FA645D">
                                    <w:rPr>
                                      <w:rFonts w:ascii="Bahnschrift" w:hAnsi="Bahnschrift"/>
                                    </w:rPr>
                                    <w:t>ondensation is the change of water vapour back into liquid water. This</w:t>
                                  </w:r>
                                </w:p>
                              </w:tc>
                            </w:tr>
                            <w:tr w:rsidR="00322151" w:rsidTr="00322151">
                              <w:trPr>
                                <w:trHeight w:val="600"/>
                              </w:trPr>
                              <w:tc>
                                <w:tcPr>
                                  <w:cnfStyle w:val="001000000000" w:firstRow="0" w:lastRow="0" w:firstColumn="1" w:lastColumn="0" w:oddVBand="0" w:evenVBand="0" w:oddHBand="0" w:evenHBand="0" w:firstRowFirstColumn="0" w:firstRowLastColumn="0" w:lastRowFirstColumn="0" w:lastRowLastColumn="0"/>
                                  <w:tcW w:w="1858" w:type="dxa"/>
                                  <w:vMerge/>
                                </w:tcPr>
                                <w:p w:rsidR="00322151" w:rsidRPr="00ED7DBA" w:rsidRDefault="00322151" w:rsidP="00055E6A">
                                  <w:pPr>
                                    <w:rPr>
                                      <w:rFonts w:ascii="Bahnschrift" w:hAnsi="Bahnschrift"/>
                                    </w:rPr>
                                  </w:pPr>
                                </w:p>
                              </w:tc>
                              <w:tc>
                                <w:tcPr>
                                  <w:tcW w:w="4609" w:type="dxa"/>
                                </w:tcPr>
                                <w:p w:rsidR="00322151" w:rsidRPr="00ED7DBA" w:rsidRDefault="00C222FF">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C</w:t>
                                  </w:r>
                                  <w:r w:rsidRPr="00C222FF">
                                    <w:rPr>
                                      <w:rFonts w:ascii="Bahnschrift" w:hAnsi="Bahnschrift"/>
                                    </w:rPr>
                                    <w:t>ondensation happens within the water cycle when the water vapour high up in the sky begins to cool again, forming droplets of water that join together and fall because of their weight.</w:t>
                                  </w:r>
                                </w:p>
                              </w:tc>
                            </w:tr>
                            <w:tr w:rsidR="00322151" w:rsidTr="0032215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58" w:type="dxa"/>
                                  <w:vMerge/>
                                  <w:shd w:val="clear" w:color="auto" w:fill="D9FFF5"/>
                                </w:tcPr>
                                <w:p w:rsidR="00322151" w:rsidRPr="00ED7DBA" w:rsidRDefault="00322151">
                                  <w:pPr>
                                    <w:rPr>
                                      <w:rFonts w:ascii="Bahnschrift" w:hAnsi="Bahnschrift"/>
                                    </w:rPr>
                                  </w:pPr>
                                </w:p>
                              </w:tc>
                              <w:tc>
                                <w:tcPr>
                                  <w:tcW w:w="4609" w:type="dxa"/>
                                  <w:shd w:val="clear" w:color="auto" w:fill="D9FFF5"/>
                                </w:tcPr>
                                <w:p w:rsidR="00322151" w:rsidRPr="00ED7DBA" w:rsidRDefault="00C222FF">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T</w:t>
                                  </w:r>
                                  <w:r w:rsidRPr="00C222FF">
                                    <w:rPr>
                                      <w:rFonts w:ascii="Bahnschrift" w:hAnsi="Bahnschrift"/>
                                    </w:rPr>
                                    <w:t>he rate of evaporation is dependent on temperature. Liquid in an environment with a higher temperature will evaporate more rapidly, whereas liquid in a lower-temperature environment will mean a less rapid rate of evaporation.</w:t>
                                  </w:r>
                                </w:p>
                              </w:tc>
                            </w:tr>
                            <w:tr w:rsidR="00C222FF" w:rsidTr="00C222FF">
                              <w:trPr>
                                <w:trHeight w:val="391"/>
                              </w:trPr>
                              <w:tc>
                                <w:tcPr>
                                  <w:cnfStyle w:val="001000000000" w:firstRow="0" w:lastRow="0" w:firstColumn="1" w:lastColumn="0" w:oddVBand="0" w:evenVBand="0" w:oddHBand="0" w:evenHBand="0" w:firstRowFirstColumn="0" w:firstRowLastColumn="0" w:lastRowFirstColumn="0" w:lastRowLastColumn="0"/>
                                  <w:tcW w:w="1858" w:type="dxa"/>
                                  <w:shd w:val="clear" w:color="auto" w:fill="D9FFF5"/>
                                </w:tcPr>
                                <w:p w:rsidR="00C222FF" w:rsidRPr="00ED7DBA" w:rsidRDefault="00C222FF">
                                  <w:pPr>
                                    <w:rPr>
                                      <w:rFonts w:ascii="Bahnschrift" w:hAnsi="Bahnschrift"/>
                                    </w:rPr>
                                  </w:pPr>
                                </w:p>
                              </w:tc>
                              <w:tc>
                                <w:tcPr>
                                  <w:tcW w:w="4609" w:type="dxa"/>
                                  <w:shd w:val="clear" w:color="auto" w:fill="auto"/>
                                </w:tcPr>
                                <w:p w:rsidR="00C222FF" w:rsidRDefault="00C222FF">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D</w:t>
                                  </w:r>
                                  <w:r w:rsidRPr="00C222FF">
                                    <w:rPr>
                                      <w:rFonts w:ascii="Bahnschrift" w:hAnsi="Bahnschrift"/>
                                    </w:rPr>
                                    <w:t>ifferent types of liquids evaporate at different rates.</w:t>
                                  </w:r>
                                </w:p>
                              </w:tc>
                            </w:tr>
                          </w:tbl>
                          <w:p w:rsidR="00EF27C6" w:rsidRDefault="00EF2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1.6pt;margin-top:11.75pt;width:341.4pt;height:3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" fillcolor="white [3201]" stroked="f" strokeweight=".5pt">
                <v:textbox>
                  <w:txbxContent>
                    <w:tbl>
                      <w:tblPr>
                        <w:tblStyle w:val="GridTable4-Accent1"/>
                        <w:tblW w:w="6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4609"/>
                      </w:tblGrid>
                      <w:tr w:rsidR="00EF27C6" w:rsidTr="00322151">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6467" w:type="dxa"/>
                            <w:gridSpan w:val="2"/>
                            <w:tcBorders>
                              <w:top w:val="none" w:sz="0" w:space="0" w:color="auto"/>
                              <w:left w:val="none" w:sz="0" w:space="0" w:color="auto"/>
                              <w:bottom w:val="none" w:sz="0" w:space="0" w:color="auto"/>
                              <w:right w:val="none" w:sz="0" w:space="0" w:color="auto"/>
                            </w:tcBorders>
                            <w:shd w:val="clear" w:color="auto" w:fill="00CC99"/>
                          </w:tcPr>
                          <w:p w:rsidR="00EF27C6" w:rsidRDefault="00EF27C6" w:rsidP="00EF27C6">
                            <w:pPr>
                              <w:jc w:val="center"/>
                            </w:pPr>
                            <w:r>
                              <w:t xml:space="preserve">Key Knowledge </w:t>
                            </w:r>
                          </w:p>
                        </w:tc>
                      </w:tr>
                      <w:tr w:rsidR="00322151" w:rsidTr="0032215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858" w:type="dxa"/>
                            <w:vMerge w:val="restart"/>
                            <w:shd w:val="clear" w:color="auto" w:fill="D9FFF5"/>
                          </w:tcPr>
                          <w:p w:rsidR="00322151" w:rsidRPr="00ED7DBA" w:rsidRDefault="00FA645D">
                            <w:pPr>
                              <w:rPr>
                                <w:rFonts w:ascii="Bahnschrift" w:hAnsi="Bahnschrift"/>
                                <w:b w:val="0"/>
                                <w:bCs w:val="0"/>
                              </w:rPr>
                            </w:pPr>
                            <w:r>
                              <w:rPr>
                                <w:rFonts w:ascii="Bahnschrift" w:hAnsi="Bahnschrift"/>
                              </w:rPr>
                              <w:t>The Water Cycle</w:t>
                            </w:r>
                          </w:p>
                          <w:p w:rsidR="00322151" w:rsidRPr="00ED7DBA" w:rsidRDefault="00322151" w:rsidP="00055E6A">
                            <w:pPr>
                              <w:rPr>
                                <w:rFonts w:ascii="Bahnschrift" w:hAnsi="Bahnschrift"/>
                              </w:rPr>
                            </w:pPr>
                          </w:p>
                        </w:tc>
                        <w:tc>
                          <w:tcPr>
                            <w:tcW w:w="4609" w:type="dxa"/>
                            <w:shd w:val="clear" w:color="auto" w:fill="D9FFF5"/>
                          </w:tcPr>
                          <w:p w:rsidR="00322151" w:rsidRPr="00ED7DBA" w:rsidRDefault="00FA645D">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E</w:t>
                            </w:r>
                            <w:r w:rsidRPr="00FA645D">
                              <w:rPr>
                                <w:rFonts w:ascii="Bahnschrift" w:hAnsi="Bahnschrift"/>
                              </w:rPr>
                              <w:t xml:space="preserve">vaporation occurs when the surface of a liquid changes state into a gas because its temperature has become warmer. </w:t>
                            </w:r>
                          </w:p>
                        </w:tc>
                      </w:tr>
                      <w:tr w:rsidR="00322151" w:rsidTr="00322151">
                        <w:trPr>
                          <w:trHeight w:val="400"/>
                        </w:trPr>
                        <w:tc>
                          <w:tcPr>
                            <w:cnfStyle w:val="001000000000" w:firstRow="0" w:lastRow="0" w:firstColumn="1" w:lastColumn="0" w:oddVBand="0" w:evenVBand="0" w:oddHBand="0" w:evenHBand="0" w:firstRowFirstColumn="0" w:firstRowLastColumn="0" w:lastRowFirstColumn="0" w:lastRowLastColumn="0"/>
                            <w:tcW w:w="1858" w:type="dxa"/>
                            <w:vMerge/>
                          </w:tcPr>
                          <w:p w:rsidR="00322151" w:rsidRPr="00ED7DBA" w:rsidRDefault="00322151" w:rsidP="00055E6A">
                            <w:pPr>
                              <w:rPr>
                                <w:rFonts w:ascii="Bahnschrift" w:hAnsi="Bahnschrift"/>
                              </w:rPr>
                            </w:pPr>
                          </w:p>
                        </w:tc>
                        <w:tc>
                          <w:tcPr>
                            <w:tcW w:w="4609" w:type="dxa"/>
                          </w:tcPr>
                          <w:p w:rsidR="00322151" w:rsidRPr="00FB6127" w:rsidRDefault="00FA645D">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E</w:t>
                            </w:r>
                            <w:r w:rsidRPr="00FA645D">
                              <w:rPr>
                                <w:rFonts w:ascii="Bahnschrift" w:hAnsi="Bahnschrift"/>
                              </w:rPr>
                              <w:t>vaporation happens as part of our water cycle, when water from our oceans, lakes (and so on) warms-up and turns into vapour.</w:t>
                            </w:r>
                          </w:p>
                        </w:tc>
                      </w:tr>
                      <w:tr w:rsidR="00322151" w:rsidTr="003221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58" w:type="dxa"/>
                            <w:vMerge/>
                            <w:shd w:val="clear" w:color="auto" w:fill="D9FFF5"/>
                          </w:tcPr>
                          <w:p w:rsidR="00322151" w:rsidRPr="00ED7DBA" w:rsidRDefault="00322151" w:rsidP="00055E6A">
                            <w:pPr>
                              <w:rPr>
                                <w:rFonts w:ascii="Bahnschrift" w:hAnsi="Bahnschrift"/>
                              </w:rPr>
                            </w:pPr>
                          </w:p>
                        </w:tc>
                        <w:tc>
                          <w:tcPr>
                            <w:tcW w:w="4609" w:type="dxa"/>
                            <w:shd w:val="clear" w:color="auto" w:fill="D9FFF5"/>
                          </w:tcPr>
                          <w:p w:rsidR="00322151" w:rsidRPr="00ED7DBA" w:rsidRDefault="00FA645D">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C</w:t>
                            </w:r>
                            <w:r w:rsidRPr="00FA645D">
                              <w:rPr>
                                <w:rFonts w:ascii="Bahnschrift" w:hAnsi="Bahnschrift"/>
                              </w:rPr>
                              <w:t>ondensation is the change of water vapour back into liquid water. This</w:t>
                            </w:r>
                          </w:p>
                        </w:tc>
                      </w:tr>
                      <w:tr w:rsidR="00322151" w:rsidTr="00322151">
                        <w:trPr>
                          <w:trHeight w:val="600"/>
                        </w:trPr>
                        <w:tc>
                          <w:tcPr>
                            <w:cnfStyle w:val="001000000000" w:firstRow="0" w:lastRow="0" w:firstColumn="1" w:lastColumn="0" w:oddVBand="0" w:evenVBand="0" w:oddHBand="0" w:evenHBand="0" w:firstRowFirstColumn="0" w:firstRowLastColumn="0" w:lastRowFirstColumn="0" w:lastRowLastColumn="0"/>
                            <w:tcW w:w="1858" w:type="dxa"/>
                            <w:vMerge/>
                          </w:tcPr>
                          <w:p w:rsidR="00322151" w:rsidRPr="00ED7DBA" w:rsidRDefault="00322151" w:rsidP="00055E6A">
                            <w:pPr>
                              <w:rPr>
                                <w:rFonts w:ascii="Bahnschrift" w:hAnsi="Bahnschrift"/>
                              </w:rPr>
                            </w:pPr>
                          </w:p>
                        </w:tc>
                        <w:tc>
                          <w:tcPr>
                            <w:tcW w:w="4609" w:type="dxa"/>
                          </w:tcPr>
                          <w:p w:rsidR="00322151" w:rsidRPr="00ED7DBA" w:rsidRDefault="00C222FF">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C</w:t>
                            </w:r>
                            <w:r w:rsidRPr="00C222FF">
                              <w:rPr>
                                <w:rFonts w:ascii="Bahnschrift" w:hAnsi="Bahnschrift"/>
                              </w:rPr>
                              <w:t>ondensation happens within the water cycle when the water vapour high up in the sky begins to cool again, forming droplets of water that join together and fall because of their weight.</w:t>
                            </w:r>
                          </w:p>
                        </w:tc>
                      </w:tr>
                      <w:tr w:rsidR="00322151" w:rsidTr="0032215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58" w:type="dxa"/>
                            <w:vMerge/>
                            <w:shd w:val="clear" w:color="auto" w:fill="D9FFF5"/>
                          </w:tcPr>
                          <w:p w:rsidR="00322151" w:rsidRPr="00ED7DBA" w:rsidRDefault="00322151">
                            <w:pPr>
                              <w:rPr>
                                <w:rFonts w:ascii="Bahnschrift" w:hAnsi="Bahnschrift"/>
                              </w:rPr>
                            </w:pPr>
                          </w:p>
                        </w:tc>
                        <w:tc>
                          <w:tcPr>
                            <w:tcW w:w="4609" w:type="dxa"/>
                            <w:shd w:val="clear" w:color="auto" w:fill="D9FFF5"/>
                          </w:tcPr>
                          <w:p w:rsidR="00322151" w:rsidRPr="00ED7DBA" w:rsidRDefault="00C222FF">
                            <w:pP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T</w:t>
                            </w:r>
                            <w:r w:rsidRPr="00C222FF">
                              <w:rPr>
                                <w:rFonts w:ascii="Bahnschrift" w:hAnsi="Bahnschrift"/>
                              </w:rPr>
                              <w:t>he rate of evaporation is dependent on temperature. Liquid in an environment with a higher temperature will evaporate more rapidly, whereas liquid in a lower-temperature environment will mean a less rapid rate of evaporation.</w:t>
                            </w:r>
                          </w:p>
                        </w:tc>
                      </w:tr>
                      <w:tr w:rsidR="00C222FF" w:rsidTr="00C222FF">
                        <w:trPr>
                          <w:trHeight w:val="391"/>
                        </w:trPr>
                        <w:tc>
                          <w:tcPr>
                            <w:cnfStyle w:val="001000000000" w:firstRow="0" w:lastRow="0" w:firstColumn="1" w:lastColumn="0" w:oddVBand="0" w:evenVBand="0" w:oddHBand="0" w:evenHBand="0" w:firstRowFirstColumn="0" w:firstRowLastColumn="0" w:lastRowFirstColumn="0" w:lastRowLastColumn="0"/>
                            <w:tcW w:w="1858" w:type="dxa"/>
                            <w:shd w:val="clear" w:color="auto" w:fill="D9FFF5"/>
                          </w:tcPr>
                          <w:p w:rsidR="00C222FF" w:rsidRPr="00ED7DBA" w:rsidRDefault="00C222FF">
                            <w:pPr>
                              <w:rPr>
                                <w:rFonts w:ascii="Bahnschrift" w:hAnsi="Bahnschrift"/>
                              </w:rPr>
                            </w:pPr>
                          </w:p>
                        </w:tc>
                        <w:tc>
                          <w:tcPr>
                            <w:tcW w:w="4609" w:type="dxa"/>
                            <w:shd w:val="clear" w:color="auto" w:fill="auto"/>
                          </w:tcPr>
                          <w:p w:rsidR="00C222FF" w:rsidRDefault="00C222FF">
                            <w:pP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D</w:t>
                            </w:r>
                            <w:r w:rsidRPr="00C222FF">
                              <w:rPr>
                                <w:rFonts w:ascii="Bahnschrift" w:hAnsi="Bahnschrift"/>
                              </w:rPr>
                              <w:t>ifferent types of liquids evaporate at different rates.</w:t>
                            </w:r>
                          </w:p>
                        </w:tc>
                      </w:tr>
                    </w:tbl>
                    <w:p w:rsidR="00EF27C6" w:rsidRDefault="00EF27C6"/>
                  </w:txbxContent>
                </v:textbox>
              </v:shape>
            </w:pict>
          </mc:Fallback>
        </mc:AlternateContent>
      </w:r>
    </w:p>
    <w:tbl>
      <w:tblPr>
        <w:tblStyle w:val="TableGrid"/>
        <w:tblpPr w:leftFromText="180" w:rightFromText="180" w:vertAnchor="text" w:horzAnchor="page" w:tblpX="7249" w:tblpY="-194"/>
        <w:tblOverlap w:val="never"/>
        <w:tblW w:w="0" w:type="auto"/>
        <w:tblLook w:val="04A0" w:firstRow="1" w:lastRow="0" w:firstColumn="1" w:lastColumn="0" w:noHBand="0" w:noVBand="1"/>
      </w:tblPr>
      <w:tblGrid>
        <w:gridCol w:w="2192"/>
        <w:gridCol w:w="2191"/>
      </w:tblGrid>
      <w:tr w:rsidR="006B497D" w:rsidTr="006B497D">
        <w:tc>
          <w:tcPr>
            <w:tcW w:w="2192" w:type="dxa"/>
          </w:tcPr>
          <w:p w:rsidR="006B497D" w:rsidRPr="006B497D" w:rsidRDefault="006B497D" w:rsidP="006B497D">
            <w:pPr>
              <w:rPr>
                <w:rFonts w:ascii="Bahnschrift SemiCondensed" w:hAnsi="Bahnschrift SemiCondensed"/>
                <w:b/>
                <w:sz w:val="36"/>
                <w:szCs w:val="36"/>
              </w:rPr>
            </w:pPr>
            <w:r w:rsidRPr="006B497D">
              <w:rPr>
                <w:rFonts w:ascii="Bahnschrift SemiCondensed" w:hAnsi="Bahnschrift SemiCondensed"/>
                <w:b/>
                <w:sz w:val="36"/>
                <w:szCs w:val="36"/>
              </w:rPr>
              <w:t>Vocabulary</w:t>
            </w:r>
          </w:p>
        </w:tc>
        <w:tc>
          <w:tcPr>
            <w:tcW w:w="2191" w:type="dxa"/>
          </w:tcPr>
          <w:p w:rsidR="006B497D" w:rsidRPr="006B497D" w:rsidRDefault="006B497D" w:rsidP="006B497D">
            <w:pPr>
              <w:rPr>
                <w:rFonts w:ascii="Bahnschrift SemiCondensed" w:hAnsi="Bahnschrift SemiCondensed"/>
                <w:b/>
                <w:sz w:val="36"/>
                <w:szCs w:val="36"/>
              </w:rPr>
            </w:pPr>
            <w:r w:rsidRPr="006B497D">
              <w:rPr>
                <w:rFonts w:ascii="Bahnschrift SemiCondensed" w:hAnsi="Bahnschrift SemiCondensed"/>
                <w:b/>
                <w:sz w:val="36"/>
                <w:szCs w:val="36"/>
              </w:rPr>
              <w:t>Definition</w:t>
            </w:r>
          </w:p>
        </w:tc>
      </w:tr>
      <w:tr w:rsidR="006B497D" w:rsidTr="006B497D">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Particle</w:t>
            </w:r>
          </w:p>
        </w:tc>
        <w:tc>
          <w:tcPr>
            <w:tcW w:w="2191"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A small portion of matter</w:t>
            </w:r>
          </w:p>
        </w:tc>
      </w:tr>
      <w:tr w:rsidR="006B497D" w:rsidTr="006B497D">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Volume</w:t>
            </w:r>
          </w:p>
        </w:tc>
        <w:tc>
          <w:tcPr>
            <w:tcW w:w="2191"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 xml:space="preserve">The amount of space </w:t>
            </w:r>
            <w:r w:rsidR="00FA645D">
              <w:rPr>
                <w:rFonts w:ascii="Bahnschrift SemiCondensed" w:hAnsi="Bahnschrift SemiCondensed"/>
                <w:sz w:val="24"/>
                <w:szCs w:val="24"/>
              </w:rPr>
              <w:t>that a substance occupies</w:t>
            </w:r>
          </w:p>
        </w:tc>
      </w:tr>
      <w:tr w:rsidR="006B497D" w:rsidTr="006B497D">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Water vapour</w:t>
            </w:r>
          </w:p>
        </w:tc>
        <w:tc>
          <w:tcPr>
            <w:tcW w:w="2191" w:type="dxa"/>
          </w:tcPr>
          <w:p w:rsidR="006B497D" w:rsidRPr="00FA645D" w:rsidRDefault="00FA645D" w:rsidP="006B497D">
            <w:pPr>
              <w:rPr>
                <w:rFonts w:ascii="Bahnschrift SemiCondensed" w:hAnsi="Bahnschrift SemiCondensed"/>
                <w:sz w:val="24"/>
                <w:szCs w:val="24"/>
              </w:rPr>
            </w:pPr>
            <w:r>
              <w:rPr>
                <w:rFonts w:ascii="Bahnschrift SemiCondensed" w:hAnsi="Bahnschrift SemiCondensed"/>
                <w:sz w:val="24"/>
                <w:szCs w:val="24"/>
              </w:rPr>
              <w:t>Liquid that has been heated to form a gas</w:t>
            </w:r>
          </w:p>
        </w:tc>
      </w:tr>
      <w:tr w:rsidR="006B497D" w:rsidTr="006B497D">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evaporation</w:t>
            </w:r>
          </w:p>
        </w:tc>
        <w:tc>
          <w:tcPr>
            <w:tcW w:w="2191" w:type="dxa"/>
          </w:tcPr>
          <w:p w:rsidR="006B497D" w:rsidRPr="00FA645D" w:rsidRDefault="00FA645D" w:rsidP="006B497D">
            <w:pPr>
              <w:rPr>
                <w:rFonts w:ascii="Bahnschrift SemiCondensed" w:hAnsi="Bahnschrift SemiCondensed"/>
                <w:sz w:val="24"/>
                <w:szCs w:val="24"/>
              </w:rPr>
            </w:pPr>
            <w:r>
              <w:rPr>
                <w:rFonts w:ascii="Bahnschrift SemiCondensed" w:hAnsi="Bahnschrift SemiCondensed"/>
                <w:sz w:val="24"/>
                <w:szCs w:val="24"/>
              </w:rPr>
              <w:t>The process of liquid becoming gas</w:t>
            </w:r>
          </w:p>
        </w:tc>
      </w:tr>
      <w:tr w:rsidR="006B497D" w:rsidTr="006B497D">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condensation</w:t>
            </w:r>
          </w:p>
        </w:tc>
        <w:tc>
          <w:tcPr>
            <w:tcW w:w="2191" w:type="dxa"/>
          </w:tcPr>
          <w:p w:rsidR="006B497D" w:rsidRPr="00FA645D" w:rsidRDefault="00FA645D" w:rsidP="006B497D">
            <w:pPr>
              <w:rPr>
                <w:rFonts w:ascii="Bahnschrift SemiCondensed" w:hAnsi="Bahnschrift SemiCondensed"/>
                <w:sz w:val="24"/>
                <w:szCs w:val="24"/>
              </w:rPr>
            </w:pPr>
            <w:r>
              <w:rPr>
                <w:rFonts w:ascii="Bahnschrift SemiCondensed" w:hAnsi="Bahnschrift SemiCondensed"/>
                <w:sz w:val="24"/>
                <w:szCs w:val="24"/>
              </w:rPr>
              <w:t>Water which collects as droplets on a cold surface when in contact with warm air</w:t>
            </w:r>
          </w:p>
        </w:tc>
      </w:tr>
      <w:tr w:rsidR="006B497D" w:rsidTr="00C222FF">
        <w:trPr>
          <w:trHeight w:val="1426"/>
        </w:trPr>
        <w:tc>
          <w:tcPr>
            <w:tcW w:w="2192" w:type="dxa"/>
          </w:tcPr>
          <w:p w:rsidR="006B497D" w:rsidRPr="006B497D" w:rsidRDefault="006B497D" w:rsidP="006B497D">
            <w:pPr>
              <w:rPr>
                <w:rFonts w:ascii="Bahnschrift SemiCondensed" w:hAnsi="Bahnschrift SemiCondensed"/>
                <w:sz w:val="24"/>
                <w:szCs w:val="24"/>
              </w:rPr>
            </w:pPr>
            <w:r>
              <w:rPr>
                <w:rFonts w:ascii="Bahnschrift SemiCondensed" w:hAnsi="Bahnschrift SemiCondensed"/>
                <w:sz w:val="24"/>
                <w:szCs w:val="24"/>
              </w:rPr>
              <w:t>flow</w:t>
            </w:r>
          </w:p>
        </w:tc>
        <w:tc>
          <w:tcPr>
            <w:tcW w:w="2191" w:type="dxa"/>
          </w:tcPr>
          <w:p w:rsidR="006B497D" w:rsidRPr="00FA645D" w:rsidRDefault="00FA645D" w:rsidP="006B497D">
            <w:pPr>
              <w:rPr>
                <w:rFonts w:ascii="Bahnschrift SemiCondensed" w:hAnsi="Bahnschrift SemiCondensed"/>
                <w:sz w:val="24"/>
                <w:szCs w:val="24"/>
              </w:rPr>
            </w:pPr>
            <w:r>
              <w:rPr>
                <w:rFonts w:ascii="Bahnschrift SemiCondensed" w:hAnsi="Bahnschrift SemiCondensed"/>
                <w:sz w:val="24"/>
                <w:szCs w:val="24"/>
              </w:rPr>
              <w:t>Move steadily or continuously in a current or stream</w:t>
            </w:r>
          </w:p>
        </w:tc>
      </w:tr>
    </w:tbl>
    <w:p w:rsidR="009E3BA2" w:rsidRPr="009E3BA2" w:rsidRDefault="009E3BA2" w:rsidP="009E3BA2">
      <w:pPr>
        <w:rPr>
          <w:rFonts w:ascii="Bahnschrift SemiCondensed" w:hAnsi="Bahnschrift SemiCondensed"/>
          <w:sz w:val="44"/>
        </w:rPr>
      </w:pPr>
    </w:p>
    <w:p w:rsidR="009E3BA2" w:rsidRPr="009E3BA2" w:rsidRDefault="009E3BA2" w:rsidP="009E3BA2">
      <w:pPr>
        <w:rPr>
          <w:rFonts w:ascii="Bahnschrift SemiCondensed" w:hAnsi="Bahnschrift SemiCondensed"/>
          <w:sz w:val="44"/>
        </w:rPr>
      </w:pPr>
    </w:p>
    <w:p w:rsidR="009E3BA2" w:rsidRDefault="009E3BA2" w:rsidP="009E3BA2">
      <w:pPr>
        <w:rPr>
          <w:rFonts w:ascii="Bahnschrift SemiCondensed" w:hAnsi="Bahnschrift SemiCondensed"/>
          <w:sz w:val="44"/>
        </w:rPr>
      </w:pPr>
    </w:p>
    <w:p w:rsidR="009E3BA2" w:rsidRPr="009E3BA2" w:rsidRDefault="00C222FF" w:rsidP="009E3BA2">
      <w:pPr>
        <w:tabs>
          <w:tab w:val="left" w:pos="6469"/>
        </w:tabs>
        <w:rPr>
          <w:rFonts w:ascii="Bahnschrift SemiCondensed" w:hAnsi="Bahnschrift SemiCondensed"/>
          <w:sz w:val="44"/>
        </w:rPr>
      </w:pPr>
      <w:r>
        <w:rPr>
          <w:noProof/>
        </w:rPr>
        <w:drawing>
          <wp:anchor distT="0" distB="0" distL="114300" distR="114300" simplePos="0" relativeHeight="251677696" behindDoc="1" locked="0" layoutInCell="1" allowOverlap="1" wp14:anchorId="3454FAC9">
            <wp:simplePos x="0" y="0"/>
            <wp:positionH relativeFrom="column">
              <wp:posOffset>2933700</wp:posOffset>
            </wp:positionH>
            <wp:positionV relativeFrom="paragraph">
              <wp:posOffset>2524125</wp:posOffset>
            </wp:positionV>
            <wp:extent cx="3315970" cy="1851660"/>
            <wp:effectExtent l="19050" t="19050" r="17780" b="15240"/>
            <wp:wrapTight wrapText="bothSides">
              <wp:wrapPolygon edited="0">
                <wp:start x="-124" y="-222"/>
                <wp:lineTo x="-124" y="21556"/>
                <wp:lineTo x="21592" y="21556"/>
                <wp:lineTo x="21592" y="-222"/>
                <wp:lineTo x="-124" y="-22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15970" cy="18516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2E955FF">
            <wp:simplePos x="0" y="0"/>
            <wp:positionH relativeFrom="margin">
              <wp:posOffset>-396875</wp:posOffset>
            </wp:positionH>
            <wp:positionV relativeFrom="paragraph">
              <wp:posOffset>2546985</wp:posOffset>
            </wp:positionV>
            <wp:extent cx="3161665" cy="1836420"/>
            <wp:effectExtent l="19050" t="19050" r="19685" b="11430"/>
            <wp:wrapTight wrapText="bothSides">
              <wp:wrapPolygon edited="0">
                <wp:start x="-130" y="-224"/>
                <wp:lineTo x="-130" y="21510"/>
                <wp:lineTo x="21604" y="21510"/>
                <wp:lineTo x="21604" y="-224"/>
                <wp:lineTo x="-130" y="-22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61665" cy="18364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Bahnschrift SemiCondensed" w:hAnsi="Bahnschrift SemiCondensed"/>
          <w:noProof/>
          <w:sz w:val="44"/>
          <w:lang w:eastAsia="en-GB"/>
        </w:rPr>
        <mc:AlternateContent>
          <mc:Choice Requires="wps">
            <w:drawing>
              <wp:anchor distT="0" distB="0" distL="114300" distR="114300" simplePos="0" relativeHeight="251673600" behindDoc="0" locked="0" layoutInCell="1" allowOverlap="1">
                <wp:simplePos x="0" y="0"/>
                <wp:positionH relativeFrom="margin">
                  <wp:posOffset>-528955</wp:posOffset>
                </wp:positionH>
                <wp:positionV relativeFrom="paragraph">
                  <wp:posOffset>4596765</wp:posOffset>
                </wp:positionV>
                <wp:extent cx="6880860" cy="1607820"/>
                <wp:effectExtent l="0" t="0" r="15240" b="11430"/>
                <wp:wrapNone/>
                <wp:docPr id="12" name="Text Box 12"/>
                <wp:cNvGraphicFramePr/>
                <a:graphic xmlns:a="http://schemas.openxmlformats.org/drawingml/2006/main">
                  <a:graphicData uri="http://schemas.microsoft.com/office/word/2010/wordprocessingShape">
                    <wps:wsp>
                      <wps:cNvSpPr txBox="1"/>
                      <wps:spPr>
                        <a:xfrm>
                          <a:off x="0" y="0"/>
                          <a:ext cx="6880860" cy="1607820"/>
                        </a:xfrm>
                        <a:prstGeom prst="rect">
                          <a:avLst/>
                        </a:prstGeom>
                        <a:solidFill>
                          <a:schemeClr val="lt1"/>
                        </a:solidFill>
                        <a:ln w="6350">
                          <a:solidFill>
                            <a:prstClr val="black"/>
                          </a:solidFill>
                        </a:ln>
                      </wps:spPr>
                      <wps:txbx>
                        <w:txbxContent>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many materials change state when their temperature changes. </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some materials can take on all three states of matter – e.g. water, which can be a solid (ice), a liquid (liquid water) or a gas (water vapour).</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water vapour is in the air around us all the time, but you cannot see it.</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‘steam’ occurs (e.g. from a kettle) when water vapour begins to make contact with cooler air, and forms a kind of ‘mini cloud’. </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temperature is measured in degrees Celsius (°C).</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we can measure temperature using a range of equipment, including digital data-loggers and thermometers. </w:t>
                            </w:r>
                          </w:p>
                          <w:p w:rsidR="00322151" w:rsidRDefault="00322151" w:rsidP="00322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8" type="#_x0000_t202" style="position:absolute;margin-left:-41.65pt;margin-top:361.95pt;width:541.8pt;height:126.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" fillcolor="white [3201]" strokeweight=".5pt">
                <v:textbox>
                  <w:txbxContent>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many materials change state when their temperature changes. </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some materials can take on all three states of matter – e.g. water, which can be a solid (ice), a liquid (liquid water) or a gas (water vapour).</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water vapour is in the air around us all the time, but you cannot see it.</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‘steam’ occurs (e.g. from a kettle) when water vapour begins to make contact with cooler air, and forms a kind of ‘mini cloud’. </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Know that temperature is measured in degrees Celsius (°C).</w:t>
                      </w:r>
                    </w:p>
                    <w:p w:rsidR="00FA645D" w:rsidRPr="00FA645D" w:rsidRDefault="00FA645D" w:rsidP="00FA645D">
                      <w:pPr>
                        <w:pStyle w:val="Default"/>
                        <w:rPr>
                          <w:rFonts w:ascii="Bahnschrift" w:hAnsi="Bahnschrift" w:cstheme="minorHAnsi"/>
                          <w:color w:val="000000" w:themeColor="text1"/>
                          <w:sz w:val="22"/>
                          <w:szCs w:val="22"/>
                        </w:rPr>
                      </w:pPr>
                      <w:r w:rsidRPr="00FA645D">
                        <w:rPr>
                          <w:rFonts w:ascii="Bahnschrift" w:hAnsi="Bahnschrift" w:cstheme="minorHAnsi"/>
                          <w:color w:val="000000" w:themeColor="text1"/>
                          <w:sz w:val="22"/>
                          <w:szCs w:val="22"/>
                        </w:rPr>
                        <w:t xml:space="preserve">- Know that we can measure temperature using a range of equipment, including digital data-loggers and thermometers. </w:t>
                      </w:r>
                    </w:p>
                    <w:p w:rsidR="00322151" w:rsidRDefault="00322151" w:rsidP="00322151"/>
                  </w:txbxContent>
                </v:textbox>
                <w10:wrap anchorx="margin"/>
              </v:shape>
            </w:pict>
          </mc:Fallback>
        </mc:AlternateContent>
      </w:r>
      <w:r w:rsidR="00322151">
        <w:rPr>
          <w:rFonts w:ascii="Bahnschrift SemiCondensed" w:hAnsi="Bahnschrift SemiCondensed"/>
          <w:sz w:val="44"/>
        </w:rPr>
        <w:t xml:space="preserve">  </w:t>
      </w:r>
    </w:p>
    <w:sectPr w:rsidR="009E3BA2" w:rsidRPr="009E3BA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DD" w:rsidRDefault="00C44FDD" w:rsidP="00CD4FFD">
      <w:pPr>
        <w:spacing w:after="0" w:line="240" w:lineRule="auto"/>
      </w:pPr>
      <w:r>
        <w:separator/>
      </w:r>
    </w:p>
  </w:endnote>
  <w:endnote w:type="continuationSeparator" w:id="0">
    <w:p w:rsidR="00C44FDD" w:rsidRDefault="00C44FDD" w:rsidP="00CD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DD" w:rsidRDefault="00C44FDD" w:rsidP="00CD4FFD">
      <w:pPr>
        <w:spacing w:after="0" w:line="240" w:lineRule="auto"/>
      </w:pPr>
      <w:r>
        <w:separator/>
      </w:r>
    </w:p>
  </w:footnote>
  <w:footnote w:type="continuationSeparator" w:id="0">
    <w:p w:rsidR="00C44FDD" w:rsidRDefault="00C44FDD" w:rsidP="00CD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FFD" w:rsidRDefault="00CD4FFD" w:rsidP="00CD4FFD">
    <w:pPr>
      <w:pStyle w:val="Header"/>
    </w:pPr>
    <w:r>
      <w:rPr>
        <w:noProof/>
        <w:lang w:eastAsia="en-GB"/>
      </w:rPr>
      <w:drawing>
        <wp:anchor distT="0" distB="0" distL="114300" distR="114300" simplePos="0" relativeHeight="251659264" behindDoc="0" locked="0" layoutInCell="1" allowOverlap="1" wp14:anchorId="6EDC67D6" wp14:editId="18887741">
          <wp:simplePos x="0" y="0"/>
          <wp:positionH relativeFrom="column">
            <wp:posOffset>-397147</wp:posOffset>
          </wp:positionH>
          <wp:positionV relativeFrom="paragraph">
            <wp:posOffset>-308247</wp:posOffset>
          </wp:positionV>
          <wp:extent cx="902970" cy="4940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5907" t="14846" r="62201" b="63866"/>
                  <a:stretch/>
                </pic:blipFill>
                <pic:spPr bwMode="auto">
                  <a:xfrm>
                    <a:off x="0" y="0"/>
                    <a:ext cx="902970" cy="494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995">
      <w:rPr>
        <w:noProof/>
        <w:lang w:eastAsia="en-GB"/>
      </w:rPr>
      <w:t>States of Matter</w:t>
    </w:r>
    <w:r>
      <w:t xml:space="preserve"> Knowledge Organiser                Year 4 – </w:t>
    </w:r>
    <w:r w:rsidR="00663995">
      <w:t>Summer</w:t>
    </w:r>
    <w:r>
      <w:t xml:space="preserve"> Term</w:t>
    </w:r>
  </w:p>
  <w:p w:rsidR="00CD4FFD" w:rsidRDefault="00CD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36EE6"/>
    <w:multiLevelType w:val="hybridMultilevel"/>
    <w:tmpl w:val="2664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16E55"/>
    <w:multiLevelType w:val="hybridMultilevel"/>
    <w:tmpl w:val="7B92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A2"/>
    <w:rsid w:val="00097044"/>
    <w:rsid w:val="000B7481"/>
    <w:rsid w:val="00163308"/>
    <w:rsid w:val="001D52EA"/>
    <w:rsid w:val="00207752"/>
    <w:rsid w:val="00322151"/>
    <w:rsid w:val="003237D3"/>
    <w:rsid w:val="003B777C"/>
    <w:rsid w:val="003C7BEC"/>
    <w:rsid w:val="00403ABC"/>
    <w:rsid w:val="00467C1E"/>
    <w:rsid w:val="004762C3"/>
    <w:rsid w:val="004D62D1"/>
    <w:rsid w:val="00510A17"/>
    <w:rsid w:val="00622B63"/>
    <w:rsid w:val="006308C8"/>
    <w:rsid w:val="00663995"/>
    <w:rsid w:val="006B497D"/>
    <w:rsid w:val="007F285B"/>
    <w:rsid w:val="009141E0"/>
    <w:rsid w:val="00927A52"/>
    <w:rsid w:val="009E3BA2"/>
    <w:rsid w:val="00C10D8C"/>
    <w:rsid w:val="00C222FF"/>
    <w:rsid w:val="00C44FDD"/>
    <w:rsid w:val="00CD4FFD"/>
    <w:rsid w:val="00E606C2"/>
    <w:rsid w:val="00ED7DBA"/>
    <w:rsid w:val="00EF27C6"/>
    <w:rsid w:val="00EF6D27"/>
    <w:rsid w:val="00FA645D"/>
    <w:rsid w:val="00FB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861"/>
  <w15:chartTrackingRefBased/>
  <w15:docId w15:val="{30B79C2F-0715-4959-946F-99EA593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EF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3C7BEC"/>
    <w:pPr>
      <w:ind w:left="720"/>
      <w:contextualSpacing/>
    </w:pPr>
  </w:style>
  <w:style w:type="table" w:styleId="GridTable4-Accent1">
    <w:name w:val="Grid Table 4 Accent 1"/>
    <w:basedOn w:val="TableNormal"/>
    <w:uiPriority w:val="49"/>
    <w:rsid w:val="00C10D8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D4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FD"/>
  </w:style>
  <w:style w:type="paragraph" w:styleId="Footer">
    <w:name w:val="footer"/>
    <w:basedOn w:val="Normal"/>
    <w:link w:val="FooterChar"/>
    <w:uiPriority w:val="99"/>
    <w:unhideWhenUsed/>
    <w:rsid w:val="00CD4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FD"/>
  </w:style>
  <w:style w:type="paragraph" w:customStyle="1" w:styleId="Default">
    <w:name w:val="Default"/>
    <w:rsid w:val="00FA64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2158C23E08E4CAEEE6601C2075B4C" ma:contentTypeVersion="13" ma:contentTypeDescription="Create a new document." ma:contentTypeScope="" ma:versionID="547a17b90791103969511b7d95811dc7">
  <xsd:schema xmlns:xsd="http://www.w3.org/2001/XMLSchema" xmlns:xs="http://www.w3.org/2001/XMLSchema" xmlns:p="http://schemas.microsoft.com/office/2006/metadata/properties" xmlns:ns2="6e23a233-689e-4115-b311-1866216b0ff0" xmlns:ns3="c4b4c8d3-f4cb-4f7e-a91a-d7249659c055" targetNamespace="http://schemas.microsoft.com/office/2006/metadata/properties" ma:root="true" ma:fieldsID="d4136afdbf23ade102009a4e124ab7aa" ns2:_="" ns3:_="">
    <xsd:import namespace="6e23a233-689e-4115-b311-1866216b0ff0"/>
    <xsd:import namespace="c4b4c8d3-f4cb-4f7e-a91a-d7249659c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3a233-689e-4115-b311-1866216b0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4c8d3-f4cb-4f7e-a91a-d7249659c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774a5e-ada1-4cbf-bd54-d5cc5d350254}" ma:internalName="TaxCatchAll" ma:showField="CatchAllData" ma:web="c4b4c8d3-f4cb-4f7e-a91a-d7249659c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b4c8d3-f4cb-4f7e-a91a-d7249659c055" xsi:nil="true"/>
    <lcf76f155ced4ddcb4097134ff3c332f xmlns="6e23a233-689e-4115-b311-1866216b0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870CC-4139-41C1-B862-092F0F6009AD}"/>
</file>

<file path=customXml/itemProps2.xml><?xml version="1.0" encoding="utf-8"?>
<ds:datastoreItem xmlns:ds="http://schemas.openxmlformats.org/officeDocument/2006/customXml" ds:itemID="{F9E6D5D3-AC81-4D56-8617-86D5C7859C02}"/>
</file>

<file path=customXml/itemProps3.xml><?xml version="1.0" encoding="utf-8"?>
<ds:datastoreItem xmlns:ds="http://schemas.openxmlformats.org/officeDocument/2006/customXml" ds:itemID="{8933D28A-6CCF-48C0-B291-AAC5AEAE87DD}"/>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Dawe</dc:creator>
  <cp:keywords/>
  <dc:description/>
  <cp:lastModifiedBy>Kirsty Hughes</cp:lastModifiedBy>
  <cp:revision>3</cp:revision>
  <dcterms:created xsi:type="dcterms:W3CDTF">2023-04-12T12:31:00Z</dcterms:created>
  <dcterms:modified xsi:type="dcterms:W3CDTF">2023-04-18T17:29:00Z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0x010100BD42158C23E08E4CAEEE6601C2075B4C</vt:lpwstr>
  </property>
  <property fmtid="{D5CDD505-2E9C-101B-9397-08002B2CF9AE}" pid="3" name="Order">
    <vt:r8>2800</vt:r8>
  </property>
</Properties>
</file>