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right" w:tblpY="1031"/>
        <w:tblW w:w="0" w:type="auto"/>
        <w:tblBorders>
          <w:top w:val="single" w:sz="18" w:space="0" w:color="19B39D"/>
          <w:left w:val="single" w:sz="18" w:space="0" w:color="19B39D"/>
          <w:bottom w:val="single" w:sz="18" w:space="0" w:color="19B39D"/>
          <w:right w:val="single" w:sz="18" w:space="0" w:color="19B39D"/>
          <w:insideH w:val="single" w:sz="18" w:space="0" w:color="19B39D"/>
          <w:insideV w:val="single" w:sz="18" w:space="0" w:color="19B39D"/>
        </w:tblBorders>
        <w:tblLook w:val="04A0" w:firstRow="1" w:lastRow="0" w:firstColumn="1" w:lastColumn="0" w:noHBand="0" w:noVBand="1"/>
      </w:tblPr>
      <w:tblGrid>
        <w:gridCol w:w="1095"/>
        <w:gridCol w:w="6662"/>
      </w:tblGrid>
      <w:tr w:rsidR="0013753E" w:rsidTr="000A31A2">
        <w:trPr>
          <w:trHeight w:val="170"/>
        </w:trPr>
        <w:tc>
          <w:tcPr>
            <w:tcW w:w="7757" w:type="dxa"/>
            <w:gridSpan w:val="2"/>
            <w:shd w:val="clear" w:color="auto" w:fill="19B39D"/>
          </w:tcPr>
          <w:p w:rsidR="0013753E" w:rsidRPr="00515267" w:rsidRDefault="00A01FA0" w:rsidP="00A01FA0">
            <w:pPr>
              <w:tabs>
                <w:tab w:val="left" w:pos="1226"/>
                <w:tab w:val="center" w:pos="3770"/>
              </w:tabs>
              <w:rPr>
                <w:rFonts w:ascii="SassoonPrimaryInfant" w:hAnsi="SassoonPrimaryInfant"/>
                <w:b/>
                <w:sz w:val="32"/>
                <w:szCs w:val="32"/>
              </w:rPr>
            </w:pPr>
            <w:r>
              <w:rPr>
                <w:b/>
                <w:sz w:val="32"/>
                <w:szCs w:val="32"/>
              </w:rPr>
              <w:tab/>
            </w:r>
            <w:r>
              <w:rPr>
                <w:b/>
                <w:sz w:val="32"/>
                <w:szCs w:val="32"/>
              </w:rPr>
              <w:tab/>
            </w:r>
            <w:r w:rsidR="0013753E" w:rsidRPr="00515267">
              <w:rPr>
                <w:rFonts w:ascii="SassoonPrimaryInfant" w:hAnsi="SassoonPrimaryInfant"/>
                <w:b/>
                <w:sz w:val="32"/>
                <w:szCs w:val="32"/>
              </w:rPr>
              <w:t>Vocabulary</w:t>
            </w:r>
          </w:p>
        </w:tc>
      </w:tr>
      <w:tr w:rsidR="0082497C" w:rsidTr="000A31A2">
        <w:trPr>
          <w:trHeight w:val="337"/>
        </w:trPr>
        <w:tc>
          <w:tcPr>
            <w:tcW w:w="1095" w:type="dxa"/>
            <w:shd w:val="clear" w:color="auto" w:fill="E7E6E6" w:themeFill="background2"/>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Digestion</w:t>
            </w:r>
          </w:p>
        </w:tc>
        <w:tc>
          <w:tcPr>
            <w:tcW w:w="6662" w:type="dxa"/>
            <w:shd w:val="clear" w:color="auto" w:fill="E7E6E6" w:themeFill="background2"/>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The breaking down of food we eat into other substances that our bodies can use</w:t>
            </w:r>
          </w:p>
        </w:tc>
      </w:tr>
      <w:tr w:rsidR="00A01FA0" w:rsidTr="000A31A2">
        <w:trPr>
          <w:trHeight w:val="343"/>
        </w:trPr>
        <w:tc>
          <w:tcPr>
            <w:tcW w:w="1095" w:type="dxa"/>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 xml:space="preserve">Salivary glands        </w:t>
            </w:r>
          </w:p>
        </w:tc>
        <w:tc>
          <w:tcPr>
            <w:tcW w:w="6662" w:type="dxa"/>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First part of the digestive system – the smell of food triggers the salivary glands to produce saliva, which increases as you taste the food.</w:t>
            </w:r>
          </w:p>
        </w:tc>
      </w:tr>
      <w:tr w:rsidR="0082497C" w:rsidTr="000A31A2">
        <w:trPr>
          <w:trHeight w:val="228"/>
        </w:trPr>
        <w:tc>
          <w:tcPr>
            <w:tcW w:w="1095" w:type="dxa"/>
            <w:shd w:val="clear" w:color="auto" w:fill="E7E6E6" w:themeFill="background2"/>
          </w:tcPr>
          <w:p w:rsidR="0013753E" w:rsidRPr="00515267" w:rsidRDefault="0013753E" w:rsidP="0082497C">
            <w:pPr>
              <w:rPr>
                <w:rFonts w:ascii="SassoonPrimaryInfant" w:hAnsi="SassoonPrimaryInfant"/>
                <w:sz w:val="16"/>
              </w:rPr>
            </w:pPr>
            <w:r w:rsidRPr="00515267">
              <w:rPr>
                <w:rFonts w:ascii="SassoonPrimaryInfant" w:hAnsi="SassoonPrimaryInfant"/>
                <w:sz w:val="16"/>
              </w:rPr>
              <w:t>Saliva</w:t>
            </w:r>
          </w:p>
        </w:tc>
        <w:tc>
          <w:tcPr>
            <w:tcW w:w="6662" w:type="dxa"/>
            <w:shd w:val="clear" w:color="auto" w:fill="E7E6E6" w:themeFill="background2"/>
          </w:tcPr>
          <w:p w:rsidR="0013753E" w:rsidRPr="00515267" w:rsidRDefault="0013753E" w:rsidP="0082497C">
            <w:pPr>
              <w:rPr>
                <w:rFonts w:ascii="SassoonPrimaryInfant" w:hAnsi="SassoonPrimaryInfant"/>
                <w:sz w:val="16"/>
              </w:rPr>
            </w:pPr>
            <w:r w:rsidRPr="00515267">
              <w:rPr>
                <w:rFonts w:ascii="SassoonPrimaryInfant" w:hAnsi="SassoonPrimaryInfant"/>
                <w:sz w:val="16"/>
              </w:rPr>
              <w:t xml:space="preserve">Saliva is a watery, frothy substance, which helps break down food for swallowing.  </w:t>
            </w:r>
          </w:p>
        </w:tc>
      </w:tr>
      <w:tr w:rsidR="0013753E" w:rsidTr="000A31A2">
        <w:trPr>
          <w:trHeight w:val="228"/>
        </w:trPr>
        <w:tc>
          <w:tcPr>
            <w:tcW w:w="1095" w:type="dxa"/>
            <w:shd w:val="clear" w:color="auto" w:fill="auto"/>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Mouth</w:t>
            </w:r>
          </w:p>
        </w:tc>
        <w:tc>
          <w:tcPr>
            <w:tcW w:w="6662" w:type="dxa"/>
            <w:shd w:val="clear" w:color="auto" w:fill="auto"/>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 xml:space="preserve">Where food enters alimentary canal and digestion begins. In the mouth, food is broken down into smaller pieces by </w:t>
            </w:r>
            <w:r w:rsidRPr="00515267">
              <w:rPr>
                <w:rFonts w:ascii="SassoonPrimaryInfant" w:hAnsi="SassoonPrimaryInfant"/>
                <w:b/>
                <w:sz w:val="16"/>
              </w:rPr>
              <w:t>chewing</w:t>
            </w:r>
            <w:r w:rsidRPr="00515267">
              <w:rPr>
                <w:rFonts w:ascii="SassoonPrimaryInfant" w:hAnsi="SassoonPrimaryInfant"/>
                <w:sz w:val="16"/>
              </w:rPr>
              <w:t xml:space="preserve">. </w:t>
            </w:r>
          </w:p>
        </w:tc>
      </w:tr>
      <w:tr w:rsidR="0013753E" w:rsidTr="000A31A2">
        <w:trPr>
          <w:trHeight w:val="228"/>
        </w:trPr>
        <w:tc>
          <w:tcPr>
            <w:tcW w:w="1095" w:type="dxa"/>
            <w:shd w:val="clear" w:color="auto" w:fill="E7E6E6" w:themeFill="background2"/>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Teeth</w:t>
            </w:r>
          </w:p>
        </w:tc>
        <w:tc>
          <w:tcPr>
            <w:tcW w:w="6662" w:type="dxa"/>
            <w:shd w:val="clear" w:color="auto" w:fill="E7E6E6" w:themeFill="background2"/>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Tear, cut and grind food into smaller pieces</w:t>
            </w:r>
          </w:p>
        </w:tc>
      </w:tr>
      <w:tr w:rsidR="0013753E" w:rsidTr="000A31A2">
        <w:trPr>
          <w:trHeight w:val="228"/>
        </w:trPr>
        <w:tc>
          <w:tcPr>
            <w:tcW w:w="1095" w:type="dxa"/>
            <w:shd w:val="clear" w:color="auto" w:fill="auto"/>
          </w:tcPr>
          <w:p w:rsidR="0013753E" w:rsidRPr="00515267" w:rsidRDefault="0013753E" w:rsidP="0082497C">
            <w:pPr>
              <w:rPr>
                <w:rFonts w:ascii="SassoonPrimaryInfant" w:hAnsi="SassoonPrimaryInfant"/>
                <w:sz w:val="16"/>
              </w:rPr>
            </w:pPr>
            <w:r w:rsidRPr="00515267">
              <w:rPr>
                <w:rFonts w:ascii="SassoonPrimaryInfant" w:hAnsi="SassoonPrimaryInfant"/>
                <w:sz w:val="16"/>
              </w:rPr>
              <w:t>Tongue</w:t>
            </w:r>
          </w:p>
        </w:tc>
        <w:tc>
          <w:tcPr>
            <w:tcW w:w="6662" w:type="dxa"/>
            <w:shd w:val="clear" w:color="auto" w:fill="auto"/>
          </w:tcPr>
          <w:p w:rsidR="0013753E" w:rsidRPr="00515267" w:rsidRDefault="0013753E" w:rsidP="0082497C">
            <w:pPr>
              <w:rPr>
                <w:rFonts w:ascii="SassoonPrimaryInfant" w:hAnsi="SassoonPrimaryInfant"/>
                <w:sz w:val="16"/>
              </w:rPr>
            </w:pPr>
            <w:r w:rsidRPr="00515267">
              <w:rPr>
                <w:rFonts w:ascii="SassoonPrimaryInfant" w:hAnsi="SassoonPrimaryInfant"/>
                <w:sz w:val="16"/>
              </w:rPr>
              <w:t>Helps mix the food and saliva</w:t>
            </w:r>
          </w:p>
        </w:tc>
      </w:tr>
      <w:tr w:rsidR="0013753E" w:rsidTr="000A31A2">
        <w:trPr>
          <w:trHeight w:val="228"/>
        </w:trPr>
        <w:tc>
          <w:tcPr>
            <w:tcW w:w="1095" w:type="dxa"/>
            <w:shd w:val="clear" w:color="auto" w:fill="E7E6E6" w:themeFill="background2"/>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Oesophagus</w:t>
            </w:r>
          </w:p>
        </w:tc>
        <w:tc>
          <w:tcPr>
            <w:tcW w:w="6662" w:type="dxa"/>
            <w:shd w:val="clear" w:color="auto" w:fill="E7E6E6" w:themeFill="background2"/>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Muscular tube (about 25cm long) which moves ingest. It connects your mouth to your stomach. The Oesophagus squeezes together (</w:t>
            </w:r>
            <w:r w:rsidRPr="00515267">
              <w:rPr>
                <w:rFonts w:ascii="SassoonPrimaryInfant" w:hAnsi="SassoonPrimaryInfant"/>
                <w:b/>
                <w:sz w:val="16"/>
              </w:rPr>
              <w:t>contracts</w:t>
            </w:r>
            <w:r w:rsidRPr="00515267">
              <w:rPr>
                <w:rFonts w:ascii="SassoonPrimaryInfant" w:hAnsi="SassoonPrimaryInfant"/>
                <w:sz w:val="16"/>
              </w:rPr>
              <w:t xml:space="preserve">) when we swallow to move food. </w:t>
            </w:r>
          </w:p>
        </w:tc>
      </w:tr>
      <w:tr w:rsidR="0013753E" w:rsidTr="000A31A2">
        <w:trPr>
          <w:trHeight w:val="228"/>
        </w:trPr>
        <w:tc>
          <w:tcPr>
            <w:tcW w:w="1095" w:type="dxa"/>
            <w:shd w:val="clear" w:color="auto" w:fill="auto"/>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Stomach</w:t>
            </w:r>
          </w:p>
        </w:tc>
        <w:tc>
          <w:tcPr>
            <w:tcW w:w="6662" w:type="dxa"/>
            <w:shd w:val="clear" w:color="auto" w:fill="auto"/>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 xml:space="preserve">Muscular organ where digestion continues. The stomach produces acid that kills many harmful microorganisms and enzymes, which further break down the food. </w:t>
            </w:r>
          </w:p>
        </w:tc>
      </w:tr>
      <w:tr w:rsidR="0013753E" w:rsidTr="000A31A2">
        <w:trPr>
          <w:trHeight w:val="228"/>
        </w:trPr>
        <w:tc>
          <w:tcPr>
            <w:tcW w:w="1095" w:type="dxa"/>
            <w:shd w:val="clear" w:color="auto" w:fill="E7E6E6" w:themeFill="background2"/>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 xml:space="preserve">Enzymes </w:t>
            </w:r>
          </w:p>
        </w:tc>
        <w:tc>
          <w:tcPr>
            <w:tcW w:w="6662" w:type="dxa"/>
            <w:shd w:val="clear" w:color="auto" w:fill="E7E6E6" w:themeFill="background2"/>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 xml:space="preserve">Special chemicals in the stomach that breakdown food so the body can absorb it. </w:t>
            </w:r>
          </w:p>
        </w:tc>
      </w:tr>
      <w:tr w:rsidR="0013753E" w:rsidTr="000A31A2">
        <w:trPr>
          <w:trHeight w:val="228"/>
        </w:trPr>
        <w:tc>
          <w:tcPr>
            <w:tcW w:w="1095" w:type="dxa"/>
            <w:shd w:val="clear" w:color="auto" w:fill="auto"/>
          </w:tcPr>
          <w:p w:rsidR="0013753E" w:rsidRPr="00515267" w:rsidRDefault="0013753E" w:rsidP="0082497C">
            <w:pPr>
              <w:rPr>
                <w:rFonts w:ascii="SassoonPrimaryInfant" w:hAnsi="SassoonPrimaryInfant"/>
                <w:sz w:val="16"/>
              </w:rPr>
            </w:pPr>
            <w:r w:rsidRPr="00515267">
              <w:rPr>
                <w:rFonts w:ascii="SassoonPrimaryInfant" w:hAnsi="SassoonPrimaryInfant"/>
                <w:sz w:val="16"/>
              </w:rPr>
              <w:t>Liver</w:t>
            </w:r>
          </w:p>
        </w:tc>
        <w:tc>
          <w:tcPr>
            <w:tcW w:w="6662" w:type="dxa"/>
            <w:shd w:val="clear" w:color="auto" w:fill="auto"/>
          </w:tcPr>
          <w:p w:rsidR="0013753E" w:rsidRPr="00515267" w:rsidRDefault="0013753E" w:rsidP="0082497C">
            <w:pPr>
              <w:rPr>
                <w:rFonts w:ascii="SassoonPrimaryInfant" w:hAnsi="SassoonPrimaryInfant"/>
                <w:sz w:val="16"/>
              </w:rPr>
            </w:pPr>
            <w:r w:rsidRPr="00515267">
              <w:rPr>
                <w:rFonts w:ascii="SassoonPrimaryInfant" w:hAnsi="SassoonPrimaryInfant"/>
                <w:sz w:val="16"/>
              </w:rPr>
              <w:t>Produces bile, which helps to absorb fats.</w:t>
            </w:r>
          </w:p>
        </w:tc>
      </w:tr>
      <w:tr w:rsidR="0013753E" w:rsidTr="000A31A2">
        <w:trPr>
          <w:trHeight w:val="228"/>
        </w:trPr>
        <w:tc>
          <w:tcPr>
            <w:tcW w:w="1095" w:type="dxa"/>
            <w:shd w:val="clear" w:color="auto" w:fill="E7E6E6" w:themeFill="background2"/>
          </w:tcPr>
          <w:p w:rsidR="0013753E" w:rsidRPr="00515267" w:rsidRDefault="0013753E" w:rsidP="0082497C">
            <w:pPr>
              <w:rPr>
                <w:rFonts w:ascii="SassoonPrimaryInfant" w:hAnsi="SassoonPrimaryInfant"/>
                <w:sz w:val="16"/>
              </w:rPr>
            </w:pPr>
            <w:r w:rsidRPr="00515267">
              <w:rPr>
                <w:rFonts w:ascii="SassoonPrimaryInfant" w:hAnsi="SassoonPrimaryInfant"/>
                <w:sz w:val="16"/>
              </w:rPr>
              <w:t>Gallbladder</w:t>
            </w:r>
          </w:p>
        </w:tc>
        <w:tc>
          <w:tcPr>
            <w:tcW w:w="6662" w:type="dxa"/>
            <w:shd w:val="clear" w:color="auto" w:fill="E7E6E6" w:themeFill="background2"/>
          </w:tcPr>
          <w:p w:rsidR="0013753E" w:rsidRPr="00515267" w:rsidRDefault="0013753E" w:rsidP="0082497C">
            <w:pPr>
              <w:rPr>
                <w:rFonts w:ascii="SassoonPrimaryInfant" w:hAnsi="SassoonPrimaryInfant"/>
                <w:sz w:val="16"/>
              </w:rPr>
            </w:pPr>
            <w:r w:rsidRPr="00515267">
              <w:rPr>
                <w:rFonts w:ascii="SassoonPrimaryInfant" w:hAnsi="SassoonPrimaryInfant"/>
                <w:sz w:val="16"/>
              </w:rPr>
              <w:t>Release bile into the duodenum when needed</w:t>
            </w:r>
          </w:p>
        </w:tc>
      </w:tr>
      <w:tr w:rsidR="0013753E" w:rsidTr="000A31A2">
        <w:trPr>
          <w:trHeight w:val="228"/>
        </w:trPr>
        <w:tc>
          <w:tcPr>
            <w:tcW w:w="1095" w:type="dxa"/>
            <w:shd w:val="clear" w:color="auto" w:fill="auto"/>
          </w:tcPr>
          <w:p w:rsidR="0013753E" w:rsidRPr="00515267" w:rsidRDefault="0013753E" w:rsidP="0082497C">
            <w:pPr>
              <w:rPr>
                <w:rFonts w:ascii="SassoonPrimaryInfant" w:hAnsi="SassoonPrimaryInfant"/>
                <w:sz w:val="16"/>
              </w:rPr>
            </w:pPr>
            <w:r w:rsidRPr="00515267">
              <w:rPr>
                <w:rFonts w:ascii="SassoonPrimaryInfant" w:hAnsi="SassoonPrimaryInfant"/>
                <w:sz w:val="16"/>
              </w:rPr>
              <w:t>Pancreas</w:t>
            </w:r>
          </w:p>
        </w:tc>
        <w:tc>
          <w:tcPr>
            <w:tcW w:w="6662" w:type="dxa"/>
            <w:shd w:val="clear" w:color="auto" w:fill="auto"/>
          </w:tcPr>
          <w:p w:rsidR="0013753E" w:rsidRPr="00515267" w:rsidRDefault="0013753E" w:rsidP="0082497C">
            <w:pPr>
              <w:rPr>
                <w:rFonts w:ascii="SassoonPrimaryInfant" w:hAnsi="SassoonPrimaryInfant"/>
                <w:sz w:val="16"/>
              </w:rPr>
            </w:pPr>
            <w:r w:rsidRPr="00515267">
              <w:rPr>
                <w:rFonts w:ascii="SassoonPrimaryInfant" w:hAnsi="SassoonPrimaryInfant"/>
                <w:sz w:val="16"/>
              </w:rPr>
              <w:t>Produces enzymes to break down fats, proteins and carbohydrates.</w:t>
            </w:r>
          </w:p>
        </w:tc>
      </w:tr>
      <w:tr w:rsidR="0013753E" w:rsidTr="000A31A2">
        <w:trPr>
          <w:trHeight w:val="228"/>
        </w:trPr>
        <w:tc>
          <w:tcPr>
            <w:tcW w:w="1095" w:type="dxa"/>
            <w:shd w:val="clear" w:color="auto" w:fill="E7E6E6" w:themeFill="background2"/>
          </w:tcPr>
          <w:p w:rsidR="0013753E" w:rsidRPr="00515267" w:rsidRDefault="0013753E" w:rsidP="0082497C">
            <w:pPr>
              <w:rPr>
                <w:rFonts w:ascii="SassoonPrimaryInfant" w:hAnsi="SassoonPrimaryInfant"/>
                <w:sz w:val="16"/>
              </w:rPr>
            </w:pPr>
            <w:r w:rsidRPr="00515267">
              <w:rPr>
                <w:rFonts w:ascii="SassoonPrimaryInfant" w:hAnsi="SassoonPrimaryInfant"/>
                <w:sz w:val="16"/>
              </w:rPr>
              <w:t>Duodenum</w:t>
            </w:r>
          </w:p>
        </w:tc>
        <w:tc>
          <w:tcPr>
            <w:tcW w:w="6662" w:type="dxa"/>
            <w:shd w:val="clear" w:color="auto" w:fill="E7E6E6" w:themeFill="background2"/>
          </w:tcPr>
          <w:p w:rsidR="0013753E" w:rsidRPr="00515267" w:rsidRDefault="0013753E" w:rsidP="0082497C">
            <w:pPr>
              <w:rPr>
                <w:rFonts w:ascii="SassoonPrimaryInfant" w:hAnsi="SassoonPrimaryInfant"/>
                <w:sz w:val="16"/>
                <w:szCs w:val="15"/>
              </w:rPr>
            </w:pPr>
            <w:r w:rsidRPr="00515267">
              <w:rPr>
                <w:rFonts w:ascii="SassoonPrimaryInfant" w:hAnsi="SassoonPrimaryInfant"/>
                <w:sz w:val="16"/>
                <w:szCs w:val="15"/>
              </w:rPr>
              <w:t>First part of small intestines. Uses bile and enzymes to break down food.</w:t>
            </w:r>
          </w:p>
        </w:tc>
      </w:tr>
      <w:tr w:rsidR="0013753E" w:rsidTr="000A31A2">
        <w:trPr>
          <w:trHeight w:val="228"/>
        </w:trPr>
        <w:tc>
          <w:tcPr>
            <w:tcW w:w="1095" w:type="dxa"/>
            <w:shd w:val="clear" w:color="auto" w:fill="auto"/>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Small intestine</w:t>
            </w:r>
          </w:p>
        </w:tc>
        <w:tc>
          <w:tcPr>
            <w:tcW w:w="6662" w:type="dxa"/>
            <w:shd w:val="clear" w:color="auto" w:fill="auto"/>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 xml:space="preserve">Digested food is absorbed in the small intestine. This means it passes through the wall of the small intestine into the blood stream. </w:t>
            </w:r>
          </w:p>
        </w:tc>
      </w:tr>
      <w:tr w:rsidR="0013753E" w:rsidTr="000A31A2">
        <w:trPr>
          <w:trHeight w:val="228"/>
        </w:trPr>
        <w:tc>
          <w:tcPr>
            <w:tcW w:w="1095" w:type="dxa"/>
            <w:shd w:val="clear" w:color="auto" w:fill="E7E6E6" w:themeFill="background2"/>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 xml:space="preserve">Large intestine </w:t>
            </w:r>
          </w:p>
        </w:tc>
        <w:tc>
          <w:tcPr>
            <w:tcW w:w="6662" w:type="dxa"/>
            <w:shd w:val="clear" w:color="auto" w:fill="E7E6E6" w:themeFill="background2"/>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Most of the food has been absorbed and all that is left is the waste material the body does not need to digest (faeces). It connects the small intestine and the rectum.</w:t>
            </w:r>
          </w:p>
        </w:tc>
      </w:tr>
      <w:tr w:rsidR="0013753E" w:rsidTr="000A31A2">
        <w:trPr>
          <w:trHeight w:val="228"/>
        </w:trPr>
        <w:tc>
          <w:tcPr>
            <w:tcW w:w="1095" w:type="dxa"/>
            <w:shd w:val="clear" w:color="auto" w:fill="auto"/>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Rectum</w:t>
            </w:r>
          </w:p>
        </w:tc>
        <w:tc>
          <w:tcPr>
            <w:tcW w:w="6662" w:type="dxa"/>
            <w:shd w:val="clear" w:color="auto" w:fill="auto"/>
          </w:tcPr>
          <w:p w:rsidR="0013753E" w:rsidRPr="00515267" w:rsidRDefault="0013753E" w:rsidP="0082497C">
            <w:pPr>
              <w:spacing w:after="160"/>
              <w:rPr>
                <w:rFonts w:ascii="SassoonPrimaryInfant" w:hAnsi="SassoonPrimaryInfant"/>
                <w:sz w:val="16"/>
              </w:rPr>
            </w:pPr>
            <w:r w:rsidRPr="00515267">
              <w:rPr>
                <w:rFonts w:ascii="SassoonPrimaryInfant" w:hAnsi="SassoonPrimaryInfant"/>
                <w:sz w:val="16"/>
              </w:rPr>
              <w:t>Where faeces are stored – makes brain aware of needing the toilet.</w:t>
            </w:r>
          </w:p>
        </w:tc>
      </w:tr>
      <w:tr w:rsidR="0013753E" w:rsidTr="000A31A2">
        <w:trPr>
          <w:trHeight w:val="228"/>
        </w:trPr>
        <w:tc>
          <w:tcPr>
            <w:tcW w:w="1095" w:type="dxa"/>
            <w:shd w:val="clear" w:color="auto" w:fill="E7E6E6" w:themeFill="background2"/>
          </w:tcPr>
          <w:p w:rsidR="0013753E" w:rsidRPr="00515267" w:rsidRDefault="0013753E" w:rsidP="0082497C">
            <w:pPr>
              <w:spacing w:after="160"/>
              <w:rPr>
                <w:rFonts w:ascii="SassoonPrimaryInfant" w:hAnsi="SassoonPrimaryInfant"/>
                <w:sz w:val="16"/>
                <w:szCs w:val="16"/>
              </w:rPr>
            </w:pPr>
            <w:r w:rsidRPr="00515267">
              <w:rPr>
                <w:rFonts w:ascii="SassoonPrimaryInfant" w:hAnsi="SassoonPrimaryInfant"/>
                <w:sz w:val="16"/>
                <w:szCs w:val="16"/>
              </w:rPr>
              <w:t>Anus</w:t>
            </w:r>
          </w:p>
        </w:tc>
        <w:tc>
          <w:tcPr>
            <w:tcW w:w="6662" w:type="dxa"/>
            <w:shd w:val="clear" w:color="auto" w:fill="E7E6E6" w:themeFill="background2"/>
          </w:tcPr>
          <w:p w:rsidR="0013753E" w:rsidRPr="00515267" w:rsidRDefault="0013753E" w:rsidP="0082497C">
            <w:pPr>
              <w:spacing w:after="160"/>
              <w:rPr>
                <w:rFonts w:ascii="SassoonPrimaryInfant" w:hAnsi="SassoonPrimaryInfant"/>
                <w:sz w:val="16"/>
                <w:szCs w:val="16"/>
              </w:rPr>
            </w:pPr>
            <w:r w:rsidRPr="00515267">
              <w:rPr>
                <w:rFonts w:ascii="SassoonPrimaryInfant" w:hAnsi="SassoonPrimaryInfant"/>
                <w:sz w:val="16"/>
                <w:szCs w:val="16"/>
              </w:rPr>
              <w:t>Where faeces leave the alimentary canal</w:t>
            </w:r>
          </w:p>
        </w:tc>
      </w:tr>
    </w:tbl>
    <w:tbl>
      <w:tblPr>
        <w:tblStyle w:val="TableGrid"/>
        <w:tblpPr w:leftFromText="180" w:rightFromText="180" w:vertAnchor="page" w:horzAnchor="margin" w:tblpY="1552"/>
        <w:tblW w:w="0" w:type="auto"/>
        <w:tblBorders>
          <w:top w:val="single" w:sz="12" w:space="0" w:color="19B39D"/>
          <w:left w:val="single" w:sz="12" w:space="0" w:color="19B39D"/>
          <w:bottom w:val="single" w:sz="12" w:space="0" w:color="19B39D"/>
          <w:right w:val="single" w:sz="12" w:space="0" w:color="19B39D"/>
          <w:insideH w:val="single" w:sz="12" w:space="0" w:color="19B39D"/>
          <w:insideV w:val="single" w:sz="12" w:space="0" w:color="19B39D"/>
        </w:tblBorders>
        <w:tblLook w:val="04A0" w:firstRow="1" w:lastRow="0" w:firstColumn="1" w:lastColumn="0" w:noHBand="0" w:noVBand="1"/>
      </w:tblPr>
      <w:tblGrid>
        <w:gridCol w:w="7373"/>
      </w:tblGrid>
      <w:tr w:rsidR="0082497C" w:rsidRPr="0013753E" w:rsidTr="00A01FA0">
        <w:trPr>
          <w:trHeight w:val="2834"/>
        </w:trPr>
        <w:tc>
          <w:tcPr>
            <w:tcW w:w="7373" w:type="dxa"/>
            <w:shd w:val="clear" w:color="auto" w:fill="19B39D"/>
          </w:tcPr>
          <w:p w:rsidR="0082497C" w:rsidRPr="00515267" w:rsidRDefault="0082497C" w:rsidP="00A01FA0">
            <w:pPr>
              <w:jc w:val="center"/>
              <w:rPr>
                <w:rFonts w:ascii="SassoonPrimaryInfant" w:hAnsi="SassoonPrimaryInfant"/>
                <w:sz w:val="18"/>
                <w:szCs w:val="28"/>
                <w:u w:val="single"/>
              </w:rPr>
            </w:pPr>
            <w:r w:rsidRPr="00515267">
              <w:rPr>
                <w:rFonts w:ascii="SassoonPrimaryInfant" w:hAnsi="SassoonPrimaryInfant"/>
                <w:sz w:val="28"/>
                <w:szCs w:val="28"/>
                <w:u w:val="single"/>
              </w:rPr>
              <w:t xml:space="preserve">The </w:t>
            </w:r>
            <w:r w:rsidR="00515267">
              <w:rPr>
                <w:rFonts w:ascii="SassoonPrimaryInfant" w:hAnsi="SassoonPrimaryInfant"/>
                <w:sz w:val="28"/>
                <w:szCs w:val="28"/>
                <w:u w:val="single"/>
              </w:rPr>
              <w:t>D</w:t>
            </w:r>
            <w:r w:rsidRPr="00515267">
              <w:rPr>
                <w:rFonts w:ascii="SassoonPrimaryInfant" w:hAnsi="SassoonPrimaryInfant"/>
                <w:sz w:val="28"/>
                <w:szCs w:val="28"/>
                <w:u w:val="single"/>
              </w:rPr>
              <w:t xml:space="preserve">igestive </w:t>
            </w:r>
            <w:r w:rsidR="00515267">
              <w:rPr>
                <w:rFonts w:ascii="SassoonPrimaryInfant" w:hAnsi="SassoonPrimaryInfant"/>
                <w:sz w:val="28"/>
                <w:szCs w:val="28"/>
                <w:u w:val="single"/>
              </w:rPr>
              <w:t>S</w:t>
            </w:r>
            <w:r w:rsidRPr="00515267">
              <w:rPr>
                <w:rFonts w:ascii="SassoonPrimaryInfant" w:hAnsi="SassoonPrimaryInfant"/>
                <w:sz w:val="28"/>
                <w:szCs w:val="28"/>
                <w:u w:val="single"/>
              </w:rPr>
              <w:t>ystem</w:t>
            </w:r>
          </w:p>
          <w:p w:rsidR="0082497C" w:rsidRPr="00515267" w:rsidRDefault="0082497C" w:rsidP="00A01FA0">
            <w:pPr>
              <w:jc w:val="center"/>
              <w:rPr>
                <w:rFonts w:ascii="SassoonPrimaryInfant" w:hAnsi="SassoonPrimaryInfant"/>
                <w:sz w:val="18"/>
                <w:szCs w:val="28"/>
              </w:rPr>
            </w:pPr>
          </w:p>
          <w:p w:rsidR="0082497C" w:rsidRPr="00515267" w:rsidRDefault="0082497C" w:rsidP="00A01FA0">
            <w:pPr>
              <w:pStyle w:val="ListParagraph"/>
              <w:numPr>
                <w:ilvl w:val="0"/>
                <w:numId w:val="1"/>
              </w:numPr>
              <w:rPr>
                <w:rFonts w:ascii="SassoonPrimaryInfant" w:hAnsi="SassoonPrimaryInfant"/>
                <w:b/>
                <w:sz w:val="24"/>
              </w:rPr>
            </w:pPr>
            <w:r w:rsidRPr="00515267">
              <w:rPr>
                <w:rFonts w:ascii="SassoonPrimaryInfant" w:hAnsi="SassoonPrimaryInfant"/>
                <w:sz w:val="24"/>
              </w:rPr>
              <w:t>A series of organs that breaks the food down so it can be absorbed into our bloodstream.</w:t>
            </w:r>
          </w:p>
          <w:p w:rsidR="0082497C" w:rsidRPr="00515267" w:rsidRDefault="0082497C" w:rsidP="00A01FA0">
            <w:pPr>
              <w:pStyle w:val="ListParagraph"/>
              <w:numPr>
                <w:ilvl w:val="0"/>
                <w:numId w:val="1"/>
              </w:numPr>
              <w:rPr>
                <w:rFonts w:ascii="SassoonPrimaryInfant" w:hAnsi="SassoonPrimaryInfant"/>
                <w:b/>
                <w:sz w:val="24"/>
              </w:rPr>
            </w:pPr>
            <w:r w:rsidRPr="00515267">
              <w:rPr>
                <w:rFonts w:ascii="SassoonPrimaryInfant" w:hAnsi="SassoonPrimaryInfant"/>
                <w:sz w:val="24"/>
              </w:rPr>
              <w:t xml:space="preserve">The system begins as soon as food enters our mouths. </w:t>
            </w:r>
          </w:p>
          <w:p w:rsidR="00A11F86" w:rsidRPr="00515267" w:rsidRDefault="0082497C" w:rsidP="00A01FA0">
            <w:pPr>
              <w:pStyle w:val="ListParagraph"/>
              <w:numPr>
                <w:ilvl w:val="0"/>
                <w:numId w:val="1"/>
              </w:numPr>
              <w:rPr>
                <w:rFonts w:ascii="SassoonPrimaryInfant" w:hAnsi="SassoonPrimaryInfant"/>
                <w:b/>
                <w:sz w:val="24"/>
              </w:rPr>
            </w:pPr>
            <w:r w:rsidRPr="00515267">
              <w:rPr>
                <w:rFonts w:ascii="SassoonPrimaryInfant" w:hAnsi="SassoonPrimaryInfant"/>
                <w:sz w:val="24"/>
              </w:rPr>
              <w:t xml:space="preserve">We can keep our digestive system healthy by eating the right amount of fibre, which can be found in fruit and vegetables. </w:t>
            </w:r>
          </w:p>
          <w:p w:rsidR="0082497C" w:rsidRPr="00A11F86" w:rsidRDefault="0082497C" w:rsidP="00A01FA0">
            <w:pPr>
              <w:pStyle w:val="ListParagraph"/>
              <w:numPr>
                <w:ilvl w:val="0"/>
                <w:numId w:val="1"/>
              </w:numPr>
              <w:rPr>
                <w:rFonts w:ascii="Bahnschrift" w:hAnsi="Bahnschrift"/>
                <w:b/>
                <w:sz w:val="24"/>
              </w:rPr>
            </w:pPr>
            <w:r w:rsidRPr="00515267">
              <w:rPr>
                <w:rFonts w:ascii="SassoonPrimaryInfant" w:hAnsi="SassoonPrimaryInfant"/>
                <w:sz w:val="24"/>
              </w:rPr>
              <w:t>Without the digestive system, we would not be able to absorb food in our bodies.</w:t>
            </w:r>
          </w:p>
        </w:tc>
      </w:tr>
    </w:tbl>
    <w:p w:rsidR="003D36F9" w:rsidRDefault="006A3B66">
      <w:bookmarkStart w:id="0" w:name="_GoBack"/>
      <w:bookmarkEnd w:id="0"/>
    </w:p>
    <w:p w:rsidR="0082497C" w:rsidRDefault="00A11F86" w:rsidP="00426B9C">
      <w:r>
        <w:rPr>
          <w:noProof/>
          <w:lang w:eastAsia="en-GB"/>
        </w:rPr>
        <mc:AlternateContent>
          <mc:Choice Requires="wps">
            <w:drawing>
              <wp:anchor distT="0" distB="0" distL="114300" distR="114300" simplePos="0" relativeHeight="251665408" behindDoc="0" locked="0" layoutInCell="1" allowOverlap="1" wp14:anchorId="1631E424" wp14:editId="1309F1BA">
                <wp:simplePos x="0" y="0"/>
                <wp:positionH relativeFrom="margin">
                  <wp:posOffset>0</wp:posOffset>
                </wp:positionH>
                <wp:positionV relativeFrom="paragraph">
                  <wp:posOffset>2083435</wp:posOffset>
                </wp:positionV>
                <wp:extent cx="4641850" cy="4152900"/>
                <wp:effectExtent l="19050" t="19050" r="25400" b="19050"/>
                <wp:wrapNone/>
                <wp:docPr id="2" name="Text Box 2"/>
                <wp:cNvGraphicFramePr/>
                <a:graphic xmlns:a="http://schemas.openxmlformats.org/drawingml/2006/main">
                  <a:graphicData uri="http://schemas.microsoft.com/office/word/2010/wordprocessingShape">
                    <wps:wsp>
                      <wps:cNvSpPr txBox="1"/>
                      <wps:spPr>
                        <a:xfrm>
                          <a:off x="0" y="0"/>
                          <a:ext cx="4641850" cy="4152900"/>
                        </a:xfrm>
                        <a:prstGeom prst="rect">
                          <a:avLst/>
                        </a:prstGeom>
                        <a:solidFill>
                          <a:schemeClr val="lt1"/>
                        </a:solidFill>
                        <a:ln w="28575">
                          <a:solidFill>
                            <a:srgbClr val="19B39D"/>
                          </a:solidFill>
                        </a:ln>
                      </wps:spPr>
                      <wps:txbx>
                        <w:txbxContent>
                          <w:p w:rsidR="00426B9C" w:rsidRPr="00AE4C86" w:rsidRDefault="00426B9C" w:rsidP="00426B9C">
                            <w:pPr>
                              <w:jc w:val="center"/>
                              <w:rPr>
                                <w:rFonts w:ascii="Bahnschrift" w:hAnsi="Bahnschrift"/>
                                <w:b/>
                              </w:rPr>
                            </w:pPr>
                            <w:r>
                              <w:rPr>
                                <w:noProof/>
                              </w:rPr>
                              <w:drawing>
                                <wp:inline distT="0" distB="0" distL="0" distR="0" wp14:anchorId="28E183FD" wp14:editId="6E913A9A">
                                  <wp:extent cx="4442826" cy="40513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42343" cy="41420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1E424" id="_x0000_t202" coordsize="21600,21600" o:spt="202" path="m,l,21600r21600,l21600,xe">
                <v:stroke joinstyle="miter"/>
                <v:path gradientshapeok="t" o:connecttype="rect"/>
              </v:shapetype>
              <v:shape id="Text Box 2" o:spid="_x0000_s1026" type="#_x0000_t202" style="position:absolute;margin-left:0;margin-top:164.05pt;width:365.5pt;height:32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JPUAIAAKQEAAAOAAAAZHJzL2Uyb0RvYy54bWysVE1vGjEQvVfqf7B8b5alkABiiQhRqkpR&#10;EimpcjZeL6zk9bi2YTf99X02H4G0p6oX73z5eebNzE6vu0azrXK+JlPw/KLHmTKSytqsCv7j5e7L&#10;iDMfhCmFJqMK/qY8v559/jRt7UT1aU26VI4BxPhJawu+DsFOsszLtWqEvyCrDJwVuUYEqG6VlU60&#10;QG901u/1LrOWXGkdSeU9rLc7J58l/KpSMjxWlVeB6YIjt5BOl85lPLPZVExWTth1LfdpiH/IohG1&#10;waNHqFsRBNu4+g+oppaOPFXhQlKTUVXVUqUaUE3e+1DN81pYlWoBOd4eafL/D1Y+bJ8cq8uC9zkz&#10;okGLXlQX2A11rB/Zaa2fIOjZIix0MKPLB7uHMRbdVa6JX5TD4AfPb0duI5iEcXA5yEdDuCR8g3zY&#10;H/cS+9n7det8+KaoYVEouEPzEqdie+8DUkHoISS+5knX5V2tdVLiwKiFdmwr0GodUpK4cRalDWtR&#10;6Wh4NUzIZ07vVssjQD6++Tq+jYWeY0DTBsZIy678KIVu2e25WlL5Bqoc7UbNW3lXo5x74cOTcJgt&#10;UIB9CY84Kk1Ih/YSZ2tyv/5mj/FoObyctZjVgvufG+EUZ/q7wTCM88EgDndSBsOrPhR36lmeesym&#10;WRA4yrGZViYxxgd9ECtHzSvWah5fhUsYibcLHg7iIuw2CGsp1XyegjDOVoR782xlhI49ic166V6F&#10;s/uOBgzDAx2mWkw+NHYXG28amm8CVXXqeiR4x+qed6xCast+beOuneop6v3nMvsNAAD//wMAUEsD&#10;BBQABgAIAAAAIQDd1oX43gAAAAgBAAAPAAAAZHJzL2Rvd25yZXYueG1sTI87T8NAEIR7JP7DaZHo&#10;yPkhEWO8jhAoLiiQCIh647vYhntYvnPi/HuWipSzs5r5ptos1oijnsLgHUK6SkBo13o1uA7h82N7&#10;V4AIkZwi451GOOsAm/r6qqJS+ZN718dd7ASHuFASQh/jWEoZ2l5bCis/asfewU+WIsupk2qiE4db&#10;I7MkuZeWBscNPY36udftz262COOcNeu8e9u+fC+H5vw1G2peDeLtzfL0CCLqJf4/wx8+o0PNTHs/&#10;OxWEQeAhESHPihQE2+s85cse4aHIUpB1JS8H1L8AAAD//wMAUEsBAi0AFAAGAAgAAAAhALaDOJL+&#10;AAAA4QEAABMAAAAAAAAAAAAAAAAAAAAAAFtDb250ZW50X1R5cGVzXS54bWxQSwECLQAUAAYACAAA&#10;ACEAOP0h/9YAAACUAQAACwAAAAAAAAAAAAAAAAAvAQAAX3JlbHMvLnJlbHNQSwECLQAUAAYACAAA&#10;ACEA5LAiT1ACAACkBAAADgAAAAAAAAAAAAAAAAAuAgAAZHJzL2Uyb0RvYy54bWxQSwECLQAUAAYA&#10;CAAAACEA3daF+N4AAAAIAQAADwAAAAAAAAAAAAAAAACqBAAAZHJzL2Rvd25yZXYueG1sUEsFBgAA&#10;AAAEAAQA8wAAALUFAAAAAA==&#10;" fillcolor="white [3201]" strokecolor="#19b39d" strokeweight="2.25pt">
                <v:textbox>
                  <w:txbxContent>
                    <w:p w:rsidR="00426B9C" w:rsidRPr="00AE4C86" w:rsidRDefault="00426B9C" w:rsidP="00426B9C">
                      <w:pPr>
                        <w:jc w:val="center"/>
                        <w:rPr>
                          <w:rFonts w:ascii="Bahnschrift" w:hAnsi="Bahnschrift"/>
                          <w:b/>
                        </w:rPr>
                      </w:pPr>
                      <w:r>
                        <w:rPr>
                          <w:noProof/>
                        </w:rPr>
                        <w:drawing>
                          <wp:inline distT="0" distB="0" distL="0" distR="0" wp14:anchorId="28E183FD" wp14:editId="6E913A9A">
                            <wp:extent cx="4442826" cy="40513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42343" cy="4142047"/>
                                    </a:xfrm>
                                    <a:prstGeom prst="rect">
                                      <a:avLst/>
                                    </a:prstGeom>
                                  </pic:spPr>
                                </pic:pic>
                              </a:graphicData>
                            </a:graphic>
                          </wp:inline>
                        </w:drawing>
                      </w:r>
                    </w:p>
                  </w:txbxContent>
                </v:textbox>
                <w10:wrap anchorx="margin"/>
              </v:shape>
            </w:pict>
          </mc:Fallback>
        </mc:AlternateContent>
      </w:r>
    </w:p>
    <w:p w:rsidR="000349B2" w:rsidRDefault="000A31A2" w:rsidP="00426B9C">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7816850</wp:posOffset>
                </wp:positionH>
                <wp:positionV relativeFrom="paragraph">
                  <wp:posOffset>2511523</wp:posOffset>
                </wp:positionV>
                <wp:extent cx="12031" cy="1736912"/>
                <wp:effectExtent l="19050" t="19050" r="26670" b="34925"/>
                <wp:wrapNone/>
                <wp:docPr id="34" name="Straight Connector 34"/>
                <wp:cNvGraphicFramePr/>
                <a:graphic xmlns:a="http://schemas.openxmlformats.org/drawingml/2006/main">
                  <a:graphicData uri="http://schemas.microsoft.com/office/word/2010/wordprocessingShape">
                    <wps:wsp>
                      <wps:cNvCnPr/>
                      <wps:spPr>
                        <a:xfrm>
                          <a:off x="0" y="0"/>
                          <a:ext cx="12031" cy="1736912"/>
                        </a:xfrm>
                        <a:prstGeom prst="line">
                          <a:avLst/>
                        </a:prstGeom>
                        <a:ln w="28575">
                          <a:solidFill>
                            <a:srgbClr val="19B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67EE7" id="Straight Connector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5pt,197.75pt" to="616.4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A84gEAABQEAAAOAAAAZHJzL2Uyb0RvYy54bWysU9uO0zAQfUfiHyy/0yQte2nUdCVaLS8I&#10;ql34ANexG0u+aWya9O8ZO2l2BUgIxIsTe+acmXPG3jwMRpOzgKCcbWi1KCkRlrtW2VNDv319fHdP&#10;SYjMtkw7Kxp6EYE+bN++2fS+FkvXOd0KIEhiQ937hnYx+rooAu+EYWHhvLAYlA4Mi7iFU9EC65Hd&#10;6GJZlrdF76D14LgIAU/3Y5BuM7+UgscvUgYRiW4o9hbzCnk9prXYblh9AuY7xac22D90YZiyWHSm&#10;2rPIyHdQv1AZxcEFJ+OCO1M4KRUXWQOqqcqf1Dx3zIusBc0JfrYp/D9a/vl8AKLahq7eU2KZwRk9&#10;R2Dq1EWyc9aigw4IBtGp3ocaATt7gGkX/AGS7EGCSV8URIbs7mV2VwyRcDysluWqooRjpLpb3a6r&#10;ZeIsXsAeQvwonCHpp6Fa2SSe1ez8KcQx9ZqSjrUlfUOX9zd3NzktOK3aR6V1CgY4HXcayJnh4Kv1&#10;h9V6P1V7lYa1tcUWkq5RSf6LFy3GAk9Cojep97FCupVipmWcCxuriVdbzE4wiS3MwPLPwCk/QUW+&#10;sX8DnhG5srNxBhtlHfyuehyuLcsx/+rAqDtZcHTtJc84W4NXL89peibpbr/eZ/jLY97+AAAA//8D&#10;AFBLAwQUAAYACAAAACEAwLx0nOIAAAANAQAADwAAAGRycy9kb3ducmV2LnhtbEyPUUvDMBSF3wX/&#10;Q7iCL+LSpq7Y2nRIcYIMBLf9gKy5a+uam9Jka/33Zk/6eDiHc75TrGbTswuOrrMkIV5EwJBqqztq&#10;JOx368dnYM4r0qq3hBJ+0MGqvL0pVK7tRF942fqGhRJyuZLQej/knLu6RaPcwg5IwTva0Sgf5Nhw&#10;PaoplJueiyhKuVEdhYVWDVi1WJ+2ZyPhaar4+qjea2Eeqk8ff79tPvAk5f3d/PoCzOPs/8JwxQ/o&#10;UAamgz2TdqwPWiRxOOMlJNlyCewaEYnIgB0kpGkWAS8L/v9F+QsAAP//AwBQSwECLQAUAAYACAAA&#10;ACEAtoM4kv4AAADhAQAAEwAAAAAAAAAAAAAAAAAAAAAAW0NvbnRlbnRfVHlwZXNdLnhtbFBLAQIt&#10;ABQABgAIAAAAIQA4/SH/1gAAAJQBAAALAAAAAAAAAAAAAAAAAC8BAABfcmVscy8ucmVsc1BLAQIt&#10;ABQABgAIAAAAIQBb1bA84gEAABQEAAAOAAAAAAAAAAAAAAAAAC4CAABkcnMvZTJvRG9jLnhtbFBL&#10;AQItABQABgAIAAAAIQDAvHSc4gAAAA0BAAAPAAAAAAAAAAAAAAAAADwEAABkcnMvZG93bnJldi54&#10;bWxQSwUGAAAAAAQABADzAAAASwUAAAAA&#10;" strokecolor="#19b39d" strokeweight="2.25pt">
                <v:stroke joinstyle="miter"/>
              </v:lin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7846401</wp:posOffset>
                </wp:positionH>
                <wp:positionV relativeFrom="paragraph">
                  <wp:posOffset>2521145</wp:posOffset>
                </wp:positionV>
                <wp:extent cx="1893277" cy="1729154"/>
                <wp:effectExtent l="0" t="0" r="0" b="4445"/>
                <wp:wrapNone/>
                <wp:docPr id="33" name="Text Box 33"/>
                <wp:cNvGraphicFramePr/>
                <a:graphic xmlns:a="http://schemas.openxmlformats.org/drawingml/2006/main">
                  <a:graphicData uri="http://schemas.microsoft.com/office/word/2010/wordprocessingShape">
                    <wps:wsp>
                      <wps:cNvSpPr txBox="1"/>
                      <wps:spPr>
                        <a:xfrm>
                          <a:off x="0" y="0"/>
                          <a:ext cx="1893277" cy="1729154"/>
                        </a:xfrm>
                        <a:prstGeom prst="rect">
                          <a:avLst/>
                        </a:prstGeom>
                        <a:noFill/>
                        <a:ln w="6350">
                          <a:noFill/>
                        </a:ln>
                      </wps:spPr>
                      <wps:txbx>
                        <w:txbxContent>
                          <w:p w:rsidR="007401CC" w:rsidRPr="00515267" w:rsidRDefault="007401CC" w:rsidP="007401CC">
                            <w:pPr>
                              <w:jc w:val="center"/>
                              <w:rPr>
                                <w:rFonts w:ascii="SassoonPrimaryInfant" w:hAnsi="SassoonPrimaryInfant"/>
                                <w:sz w:val="20"/>
                                <w:u w:val="single"/>
                                <w:lang w:val="en-US"/>
                              </w:rPr>
                            </w:pPr>
                            <w:r w:rsidRPr="00515267">
                              <w:rPr>
                                <w:rFonts w:ascii="SassoonPrimaryInfant" w:hAnsi="SassoonPrimaryInfant"/>
                                <w:sz w:val="20"/>
                                <w:u w:val="single"/>
                                <w:lang w:val="en-US"/>
                              </w:rPr>
                              <w:t>Tooth decay</w:t>
                            </w:r>
                          </w:p>
                          <w:p w:rsidR="007401CC" w:rsidRPr="00515267" w:rsidRDefault="007401CC" w:rsidP="007401CC">
                            <w:pPr>
                              <w:rPr>
                                <w:rFonts w:ascii="SassoonPrimaryInfant" w:hAnsi="SassoonPrimaryInfant"/>
                                <w:sz w:val="20"/>
                                <w:lang w:val="en-US"/>
                              </w:rPr>
                            </w:pPr>
                            <w:r w:rsidRPr="00515267">
                              <w:rPr>
                                <w:rFonts w:ascii="SassoonPrimaryInfant" w:hAnsi="SassoonPrimaryInfant"/>
                                <w:sz w:val="20"/>
                                <w:lang w:val="en-US"/>
                              </w:rPr>
                              <w:t>Tooth decay is the destruction of your tooth enamel</w:t>
                            </w:r>
                          </w:p>
                          <w:p w:rsidR="007401CC" w:rsidRPr="00515267" w:rsidRDefault="007401CC" w:rsidP="007401CC">
                            <w:pPr>
                              <w:rPr>
                                <w:rFonts w:ascii="SassoonPrimaryInfant" w:hAnsi="SassoonPrimaryInfant"/>
                                <w:sz w:val="20"/>
                                <w:lang w:val="en-US"/>
                              </w:rPr>
                            </w:pPr>
                            <w:r w:rsidRPr="00515267">
                              <w:rPr>
                                <w:rFonts w:ascii="SassoonPrimaryInfant" w:hAnsi="SassoonPrimaryInfant"/>
                                <w:sz w:val="20"/>
                                <w:lang w:val="en-US"/>
                              </w:rPr>
                              <w:t>Plaque, a sticky film of bacteria, forms on your teeth</w:t>
                            </w:r>
                          </w:p>
                          <w:p w:rsidR="007401CC" w:rsidRPr="00515267" w:rsidRDefault="007401CC" w:rsidP="007401CC">
                            <w:pPr>
                              <w:rPr>
                                <w:rFonts w:ascii="SassoonPrimaryInfant" w:hAnsi="SassoonPrimaryInfant"/>
                                <w:lang w:val="en-US"/>
                              </w:rPr>
                            </w:pPr>
                            <w:r w:rsidRPr="00515267">
                              <w:rPr>
                                <w:rFonts w:ascii="SassoonPrimaryInfant" w:hAnsi="SassoonPrimaryInfant"/>
                                <w:sz w:val="20"/>
                              </w:rPr>
                              <w:t>Sugary drinks, sweet/salty foods or a lack of regular brushing can all cause decay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27" type="#_x0000_t202" style="position:absolute;margin-left:617.85pt;margin-top:198.5pt;width:149.1pt;height:136.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nVMgIAAFsEAAAOAAAAZHJzL2Uyb0RvYy54bWysVE2P2jAQvVfqf7B8LyF8LAsirOiuqCqh&#10;3ZWg2rNxbBLJ9ri2IaG/vmMHWLTtqerFGc+MZ/zeG2f+0GpFjsL5GkxB816fEmE4lLXZF/THdvXl&#10;nhIfmCmZAiMKehKePiw+f5o3diYGUIEqhSNYxPhZYwtahWBnWeZ5JTTzPbDCYFCC0yzg1u2z0rEG&#10;q2uVDfr9u6wBV1oHXHiP3qcuSBepvpSChxcpvQhEFRTvFtLq0rqLa7aYs9neMVvV/HwN9g+30Kw2&#10;2PRa6okFRg6u/qOUrrkDDzL0OOgMpKy5SBgQTd7/gGZTMSsSFiTH2ytN/v+V5c/HV0fqsqDDISWG&#10;adRoK9pAvkJL0IX8NNbPMG1jMTG06EedL36Pzgi7lU7HLwIiGEemT1d2YzUeD91Ph4PJhBKOsXwy&#10;mObjUayTvR+3zodvAjSJRkEdypdYZce1D13qJSV2M7CqlUoSKkOagt4Nx/104BrB4spgjwiiu2y0&#10;QrtrE+grkB2UJ8TnoJsQb/mqxjusmQ+vzOFIICQc8/CCi1SAveBsUVKB+/U3f8xHpTBKSYMjVlD/&#10;88CcoER9N6jhNB+N4kymzWg8GeDG3UZ2txFz0I+AU5zjg7I8mTE/qIspHeg3fA3L2BVDzHDsXdBw&#10;MR9DN/j4mrhYLlMSTqFlYW02lsfSkdXI8LZ9Y86eZQio4DNchpHNPqjR5XZ6LA8BZJ2kijx3rJ7p&#10;xwlOYp9fW3wit/uU9f5PWPwGAAD//wMAUEsDBBQABgAIAAAAIQCcy/G54wAAAA0BAAAPAAAAZHJz&#10;L2Rvd25yZXYueG1sTI/BTsMwEETvSPyDtUjcqEOspE2IU1WRKiQEh5ZeuG1iN4mI1yF228DX457g&#10;ONqn2TfFejYDO+vJ9ZYkPC4iYJoaq3pqJRzetw8rYM4jKRwsaQnf2sG6vL0pMFf2Qjt93vuWhRJy&#10;OUrovB9zzl3TaYNuYUdN4Xa0k0Ef4tRyNeEllJuBx1GUcoM9hQ8djrrqdPO5PxkJL9X2DXd1bFY/&#10;Q/X8etyMX4ePRMr7u3nzBMzr2f/BcNUP6lAGp9qeSDk2hByLZBlYCSJbhlVXJBEiA1ZLSNNMAC8L&#10;/n9F+QsAAP//AwBQSwECLQAUAAYACAAAACEAtoM4kv4AAADhAQAAEwAAAAAAAAAAAAAAAAAAAAAA&#10;W0NvbnRlbnRfVHlwZXNdLnhtbFBLAQItABQABgAIAAAAIQA4/SH/1gAAAJQBAAALAAAAAAAAAAAA&#10;AAAAAC8BAABfcmVscy8ucmVsc1BLAQItABQABgAIAAAAIQC8s9nVMgIAAFsEAAAOAAAAAAAAAAAA&#10;AAAAAC4CAABkcnMvZTJvRG9jLnhtbFBLAQItABQABgAIAAAAIQCcy/G54wAAAA0BAAAPAAAAAAAA&#10;AAAAAAAAAIwEAABkcnMvZG93bnJldi54bWxQSwUGAAAAAAQABADzAAAAnAUAAAAA&#10;" filled="f" stroked="f" strokeweight=".5pt">
                <v:textbox>
                  <w:txbxContent>
                    <w:p w:rsidR="007401CC" w:rsidRPr="00515267" w:rsidRDefault="007401CC" w:rsidP="007401CC">
                      <w:pPr>
                        <w:jc w:val="center"/>
                        <w:rPr>
                          <w:rFonts w:ascii="SassoonPrimaryInfant" w:hAnsi="SassoonPrimaryInfant"/>
                          <w:sz w:val="20"/>
                          <w:u w:val="single"/>
                          <w:lang w:val="en-US"/>
                        </w:rPr>
                      </w:pPr>
                      <w:r w:rsidRPr="00515267">
                        <w:rPr>
                          <w:rFonts w:ascii="SassoonPrimaryInfant" w:hAnsi="SassoonPrimaryInfant"/>
                          <w:sz w:val="20"/>
                          <w:u w:val="single"/>
                          <w:lang w:val="en-US"/>
                        </w:rPr>
                        <w:t>Tooth decay</w:t>
                      </w:r>
                    </w:p>
                    <w:p w:rsidR="007401CC" w:rsidRPr="00515267" w:rsidRDefault="007401CC" w:rsidP="007401CC">
                      <w:pPr>
                        <w:rPr>
                          <w:rFonts w:ascii="SassoonPrimaryInfant" w:hAnsi="SassoonPrimaryInfant"/>
                          <w:sz w:val="20"/>
                          <w:lang w:val="en-US"/>
                        </w:rPr>
                      </w:pPr>
                      <w:r w:rsidRPr="00515267">
                        <w:rPr>
                          <w:rFonts w:ascii="SassoonPrimaryInfant" w:hAnsi="SassoonPrimaryInfant"/>
                          <w:sz w:val="20"/>
                          <w:lang w:val="en-US"/>
                        </w:rPr>
                        <w:t>Tooth decay is the destruction of your tooth enamel</w:t>
                      </w:r>
                    </w:p>
                    <w:p w:rsidR="007401CC" w:rsidRPr="00515267" w:rsidRDefault="007401CC" w:rsidP="007401CC">
                      <w:pPr>
                        <w:rPr>
                          <w:rFonts w:ascii="SassoonPrimaryInfant" w:hAnsi="SassoonPrimaryInfant"/>
                          <w:sz w:val="20"/>
                          <w:lang w:val="en-US"/>
                        </w:rPr>
                      </w:pPr>
                      <w:r w:rsidRPr="00515267">
                        <w:rPr>
                          <w:rFonts w:ascii="SassoonPrimaryInfant" w:hAnsi="SassoonPrimaryInfant"/>
                          <w:sz w:val="20"/>
                          <w:lang w:val="en-US"/>
                        </w:rPr>
                        <w:t>Plaque, a sticky film of bacteria, forms on your teeth</w:t>
                      </w:r>
                    </w:p>
                    <w:p w:rsidR="007401CC" w:rsidRPr="00515267" w:rsidRDefault="007401CC" w:rsidP="007401CC">
                      <w:pPr>
                        <w:rPr>
                          <w:rFonts w:ascii="SassoonPrimaryInfant" w:hAnsi="SassoonPrimaryInfant"/>
                          <w:lang w:val="en-US"/>
                        </w:rPr>
                      </w:pPr>
                      <w:r w:rsidRPr="00515267">
                        <w:rPr>
                          <w:rFonts w:ascii="SassoonPrimaryInfant" w:hAnsi="SassoonPrimaryInfant"/>
                          <w:sz w:val="20"/>
                        </w:rPr>
                        <w:t>Sugary drinks, sweet/salty foods or a lack of regular brushing can all cause decay</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38256713" wp14:editId="0DF0289C">
                <wp:simplePos x="0" y="0"/>
                <wp:positionH relativeFrom="margin">
                  <wp:align>right</wp:align>
                </wp:positionH>
                <wp:positionV relativeFrom="paragraph">
                  <wp:posOffset>2509227</wp:posOffset>
                </wp:positionV>
                <wp:extent cx="4914900" cy="1727200"/>
                <wp:effectExtent l="19050" t="19050" r="19050" b="25400"/>
                <wp:wrapNone/>
                <wp:docPr id="6" name="Text Box 6"/>
                <wp:cNvGraphicFramePr/>
                <a:graphic xmlns:a="http://schemas.openxmlformats.org/drawingml/2006/main">
                  <a:graphicData uri="http://schemas.microsoft.com/office/word/2010/wordprocessingShape">
                    <wps:wsp>
                      <wps:cNvSpPr txBox="1"/>
                      <wps:spPr>
                        <a:xfrm>
                          <a:off x="0" y="0"/>
                          <a:ext cx="4914900" cy="1727200"/>
                        </a:xfrm>
                        <a:prstGeom prst="rect">
                          <a:avLst/>
                        </a:prstGeom>
                        <a:solidFill>
                          <a:schemeClr val="lt1"/>
                        </a:solidFill>
                        <a:ln w="28575">
                          <a:solidFill>
                            <a:srgbClr val="19B39D"/>
                          </a:solidFill>
                        </a:ln>
                      </wps:spPr>
                      <wps:txbx>
                        <w:txbxContent>
                          <w:p w:rsidR="0082497C" w:rsidRPr="00AE4C86" w:rsidRDefault="0082497C" w:rsidP="0082497C">
                            <w:pPr>
                              <w:rPr>
                                <w:rFonts w:ascii="Bahnschrift" w:hAnsi="Bahnschrift"/>
                                <w:b/>
                              </w:rPr>
                            </w:pPr>
                            <w:r>
                              <w:rPr>
                                <w:noProof/>
                              </w:rPr>
                              <w:drawing>
                                <wp:inline distT="0" distB="0" distL="0" distR="0" wp14:anchorId="12FBEB09" wp14:editId="657486B8">
                                  <wp:extent cx="2908300" cy="1807535"/>
                                  <wp:effectExtent l="0" t="0" r="635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0894" cy="18215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6713" id="Text Box 6" o:spid="_x0000_s1028" type="#_x0000_t202" style="position:absolute;margin-left:335.8pt;margin-top:197.6pt;width:387pt;height:136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eQUgIAAKsEAAAOAAAAZHJzL2Uyb0RvYy54bWysVMFuGjEQvVfqP1i+NwsUkoCyRCQRVSWU&#10;RCJVzsbrhZW8Htc27NKv77MXCEl7qnox45m3zzNvZri5bWvNdsr5ikzO+xc9zpSRVFRmnfMfL/Mv&#10;15z5IEwhNBmV873y/Hb6+dNNYydqQBvShXIMJMZPGpvzTQh2kmVeblQt/AVZZRAsydUi4OrWWeFE&#10;A/ZaZ4Ne7zJryBXWkVTew/vQBfk08ZelkuGpLL0KTOccuYV0unSu4plNb8Rk7YTdVPKQhviHLGpR&#10;GTx6onoQQbCtq/6gqivpyFMZLiTVGZVlJVWqAdX0ex+qWW6EVakWiOPtSSb//2jl4+7ZsarI+SVn&#10;RtRo0YtqA7ujll1GdRrrJwAtLWChhRtdPvo9nLHotnR1/EU5DHHovD9pG8kknMNxfzjuISQR618N&#10;rtC9yJO9fW6dD98U1SwaOXdoXtJU7BY+dNAjJL7mSVfFvNI6XeLAqHvt2E6g1TqkJEH+DqUNa3I+&#10;uB5djRLzu6B369WJoD+++zp+OCR4BgOjNsg6ytKVH63Qrtok4uAozYqKPRRz1E2ct3JeoaqF8OFZ&#10;OIwYlMDahCccpSZkRQeLsw25X3/zRzw6jyhnDUY25/7nVjjFmf5uMBNQeBhnPF2GIyjMmTuPrM4j&#10;ZlvfE6TqY0GtTGbEB300S0f1K7ZrFl9FSBiJt3MejuZ96BYJ2ynVbJZAmGorwsIsrYzUsTWxZy/t&#10;q3D20NiAmXik43CLyYf+dtj4paHZNlBZpeZHnTtVD/JjI9L4HLY3rtz5PaHe/mOmvwEAAP//AwBQ&#10;SwMEFAAGAAgAAAAhAGEtnkveAAAACAEAAA8AAABkcnMvZG93bnJldi54bWxMj8FOwzAQRO9I/IO1&#10;SNyoQwpJG+JUCNQcOCBREGc33iYBex3FTpv+PcsJjrOzmnlTbmZnxRHH0HtScLtIQCA13vTUKvh4&#10;396sQISoyWjrCRWcMcCmurwodWH8id7wuIut4BAKhVbQxTgUUoamQ6fDwg9I7B386HRkObbSjPrE&#10;4c7KNEky6XRP3NDpAZ86bL53k1MwTGmdL9vX7fPXfKjPn5PV9YtV6vpqfnwAEXGOf8/wi8/oUDHT&#10;3k9kgrAKeEhUsFzfpyDYzvM7vuwVZFmegqxK+X9A9QMAAP//AwBQSwECLQAUAAYACAAAACEAtoM4&#10;kv4AAADhAQAAEwAAAAAAAAAAAAAAAAAAAAAAW0NvbnRlbnRfVHlwZXNdLnhtbFBLAQItABQABgAI&#10;AAAAIQA4/SH/1gAAAJQBAAALAAAAAAAAAAAAAAAAAC8BAABfcmVscy8ucmVsc1BLAQItABQABgAI&#10;AAAAIQAsLzeQUgIAAKsEAAAOAAAAAAAAAAAAAAAAAC4CAABkcnMvZTJvRG9jLnhtbFBLAQItABQA&#10;BgAIAAAAIQBhLZ5L3gAAAAgBAAAPAAAAAAAAAAAAAAAAAKwEAABkcnMvZG93bnJldi54bWxQSwUG&#10;AAAAAAQABADzAAAAtwUAAAAA&#10;" fillcolor="white [3201]" strokecolor="#19b39d" strokeweight="2.25pt">
                <v:textbox>
                  <w:txbxContent>
                    <w:p w:rsidR="0082497C" w:rsidRPr="00AE4C86" w:rsidRDefault="0082497C" w:rsidP="0082497C">
                      <w:pPr>
                        <w:rPr>
                          <w:rFonts w:ascii="Bahnschrift" w:hAnsi="Bahnschrift"/>
                          <w:b/>
                        </w:rPr>
                      </w:pPr>
                      <w:r>
                        <w:rPr>
                          <w:noProof/>
                        </w:rPr>
                        <w:drawing>
                          <wp:inline distT="0" distB="0" distL="0" distR="0" wp14:anchorId="12FBEB09" wp14:editId="657486B8">
                            <wp:extent cx="2908300" cy="1807535"/>
                            <wp:effectExtent l="0" t="0" r="635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0894" cy="1821578"/>
                                    </a:xfrm>
                                    <a:prstGeom prst="rect">
                                      <a:avLst/>
                                    </a:prstGeom>
                                  </pic:spPr>
                                </pic:pic>
                              </a:graphicData>
                            </a:graphic>
                          </wp:inline>
                        </w:drawing>
                      </w:r>
                    </w:p>
                  </w:txbxContent>
                </v:textbox>
                <w10:wrap anchorx="margin"/>
              </v:shape>
            </w:pict>
          </mc:Fallback>
        </mc:AlternateContent>
      </w:r>
    </w:p>
    <w:sectPr w:rsidR="000349B2" w:rsidSect="00A01FA0">
      <w:headerReference w:type="default" r:id="rId9"/>
      <w:pgSz w:w="16838" w:h="11906" w:orient="landscape"/>
      <w:pgMar w:top="720" w:right="720" w:bottom="720" w:left="72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3B66" w:rsidRDefault="006A3B66" w:rsidP="00AA23C1">
      <w:pPr>
        <w:spacing w:after="0" w:line="240" w:lineRule="auto"/>
      </w:pPr>
      <w:r>
        <w:separator/>
      </w:r>
    </w:p>
  </w:endnote>
  <w:endnote w:type="continuationSeparator" w:id="0">
    <w:p w:rsidR="006A3B66" w:rsidRDefault="006A3B66" w:rsidP="00AA2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3B66" w:rsidRDefault="006A3B66" w:rsidP="00AA23C1">
      <w:pPr>
        <w:spacing w:after="0" w:line="240" w:lineRule="auto"/>
      </w:pPr>
      <w:r>
        <w:separator/>
      </w:r>
    </w:p>
  </w:footnote>
  <w:footnote w:type="continuationSeparator" w:id="0">
    <w:p w:rsidR="006A3B66" w:rsidRDefault="006A3B66" w:rsidP="00AA23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3C1" w:rsidRPr="00515267" w:rsidRDefault="00AA23C1" w:rsidP="0013753E">
    <w:pPr>
      <w:pStyle w:val="Header"/>
      <w:jc w:val="right"/>
      <w:rPr>
        <w:rFonts w:ascii="SassoonPrimaryInfant" w:hAnsi="SassoonPrimaryInfant"/>
      </w:rPr>
    </w:pPr>
    <w:r w:rsidRPr="00515267">
      <w:rPr>
        <w:rFonts w:ascii="SassoonPrimaryInfant" w:hAnsi="SassoonPrimaryInfant"/>
        <w:noProof/>
        <w:sz w:val="32"/>
        <w:lang w:eastAsia="en-GB"/>
      </w:rPr>
      <w:drawing>
        <wp:anchor distT="0" distB="0" distL="114300" distR="114300" simplePos="0" relativeHeight="251659264" behindDoc="0" locked="0" layoutInCell="1" allowOverlap="1" wp14:anchorId="4C0E4CEE" wp14:editId="5BAA27B7">
          <wp:simplePos x="0" y="0"/>
          <wp:positionH relativeFrom="margin">
            <wp:align>left</wp:align>
          </wp:positionH>
          <wp:positionV relativeFrom="paragraph">
            <wp:posOffset>-64135</wp:posOffset>
          </wp:positionV>
          <wp:extent cx="1057275" cy="577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5907" t="14846" r="62201" b="63866"/>
                  <a:stretch/>
                </pic:blipFill>
                <pic:spPr bwMode="auto">
                  <a:xfrm>
                    <a:off x="0" y="0"/>
                    <a:ext cx="1062834" cy="5811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5267">
      <w:rPr>
        <w:rFonts w:ascii="SassoonPrimaryInfant" w:hAnsi="SassoonPrimaryInfant"/>
        <w:sz w:val="28"/>
      </w:rPr>
      <w:t xml:space="preserve">Animals </w:t>
    </w:r>
    <w:r w:rsidR="00793337" w:rsidRPr="00515267">
      <w:rPr>
        <w:rFonts w:ascii="SassoonPrimaryInfant" w:hAnsi="SassoonPrimaryInfant"/>
        <w:sz w:val="28"/>
      </w:rPr>
      <w:t>i</w:t>
    </w:r>
    <w:r w:rsidRPr="00515267">
      <w:rPr>
        <w:rFonts w:ascii="SassoonPrimaryInfant" w:hAnsi="SassoonPrimaryInfant"/>
        <w:sz w:val="28"/>
      </w:rPr>
      <w:t xml:space="preserve">ncluding </w:t>
    </w:r>
    <w:r w:rsidR="00793337" w:rsidRPr="00515267">
      <w:rPr>
        <w:rFonts w:ascii="SassoonPrimaryInfant" w:hAnsi="SassoonPrimaryInfant"/>
        <w:sz w:val="28"/>
      </w:rPr>
      <w:t>H</w:t>
    </w:r>
    <w:r w:rsidRPr="00515267">
      <w:rPr>
        <w:rFonts w:ascii="SassoonPrimaryInfant" w:hAnsi="SassoonPrimaryInfant"/>
        <w:sz w:val="28"/>
      </w:rPr>
      <w:t xml:space="preserve">umans – </w:t>
    </w:r>
    <w:r w:rsidR="00793337" w:rsidRPr="00515267">
      <w:rPr>
        <w:rFonts w:ascii="SassoonPrimaryInfant" w:hAnsi="SassoonPrimaryInfant"/>
        <w:sz w:val="28"/>
      </w:rPr>
      <w:t>Di</w:t>
    </w:r>
    <w:r w:rsidRPr="00515267">
      <w:rPr>
        <w:rFonts w:ascii="SassoonPrimaryInfant" w:hAnsi="SassoonPrimaryInfant"/>
        <w:sz w:val="28"/>
      </w:rPr>
      <w:t xml:space="preserve">gestive </w:t>
    </w:r>
    <w:r w:rsidR="00793337" w:rsidRPr="00515267">
      <w:rPr>
        <w:rFonts w:ascii="SassoonPrimaryInfant" w:hAnsi="SassoonPrimaryInfant"/>
        <w:sz w:val="28"/>
      </w:rPr>
      <w:t>S</w:t>
    </w:r>
    <w:r w:rsidRPr="00515267">
      <w:rPr>
        <w:rFonts w:ascii="SassoonPrimaryInfant" w:hAnsi="SassoonPrimaryInfant"/>
        <w:sz w:val="28"/>
      </w:rPr>
      <w:t xml:space="preserve">ystem and </w:t>
    </w:r>
    <w:r w:rsidR="00793337" w:rsidRPr="00515267">
      <w:rPr>
        <w:rFonts w:ascii="SassoonPrimaryInfant" w:hAnsi="SassoonPrimaryInfant"/>
        <w:sz w:val="28"/>
      </w:rPr>
      <w:t>T</w:t>
    </w:r>
    <w:r w:rsidRPr="00515267">
      <w:rPr>
        <w:rFonts w:ascii="SassoonPrimaryInfant" w:hAnsi="SassoonPrimaryInfant"/>
        <w:sz w:val="28"/>
      </w:rPr>
      <w:t xml:space="preserve">eeth          </w:t>
    </w:r>
    <w:r w:rsidRPr="00515267">
      <w:rPr>
        <w:rFonts w:ascii="SassoonPrimaryInfant" w:hAnsi="SassoonPrimaryInfant"/>
      </w:rPr>
      <w:t xml:space="preserve">                           Year 4</w:t>
    </w:r>
    <w:r w:rsidR="00793337" w:rsidRPr="00515267">
      <w:rPr>
        <w:rFonts w:ascii="SassoonPrimaryInfant" w:hAnsi="SassoonPrimaryInfant"/>
      </w:rPr>
      <w:t xml:space="preserve"> Science</w:t>
    </w:r>
    <w:r w:rsidRPr="00515267">
      <w:rPr>
        <w:rFonts w:ascii="SassoonPrimaryInfant" w:hAnsi="SassoonPrimaryInfant"/>
      </w:rPr>
      <w:t xml:space="preserve"> – Autumn 1</w:t>
    </w:r>
  </w:p>
  <w:p w:rsidR="0013753E" w:rsidRPr="0013753E" w:rsidRDefault="0013753E" w:rsidP="0013753E">
    <w:pPr>
      <w:pStyle w:val="Header"/>
      <w:jc w:val="center"/>
      <w:rPr>
        <w:rFonts w:ascii="Bahnschrift" w:hAnsi="Bahnschrift"/>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54BB9"/>
    <w:multiLevelType w:val="hybridMultilevel"/>
    <w:tmpl w:val="2D64A3B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381"/>
    <w:rsid w:val="000349B2"/>
    <w:rsid w:val="000A31A2"/>
    <w:rsid w:val="000D6439"/>
    <w:rsid w:val="0013753E"/>
    <w:rsid w:val="001656BB"/>
    <w:rsid w:val="00174DF7"/>
    <w:rsid w:val="00291A1D"/>
    <w:rsid w:val="003A0DC9"/>
    <w:rsid w:val="003B5381"/>
    <w:rsid w:val="00426B9C"/>
    <w:rsid w:val="004D556C"/>
    <w:rsid w:val="00500B41"/>
    <w:rsid w:val="00514AA5"/>
    <w:rsid w:val="00515267"/>
    <w:rsid w:val="006006BD"/>
    <w:rsid w:val="006A3B66"/>
    <w:rsid w:val="006F703F"/>
    <w:rsid w:val="007401CC"/>
    <w:rsid w:val="00752038"/>
    <w:rsid w:val="00793337"/>
    <w:rsid w:val="00801F7D"/>
    <w:rsid w:val="0082497C"/>
    <w:rsid w:val="00865A93"/>
    <w:rsid w:val="008941B6"/>
    <w:rsid w:val="00A01FA0"/>
    <w:rsid w:val="00A11F86"/>
    <w:rsid w:val="00A22511"/>
    <w:rsid w:val="00AA23C1"/>
    <w:rsid w:val="00AE4C86"/>
    <w:rsid w:val="00BB4A2D"/>
    <w:rsid w:val="00BC3E37"/>
    <w:rsid w:val="00BE4519"/>
    <w:rsid w:val="00C053B8"/>
    <w:rsid w:val="00C05B98"/>
    <w:rsid w:val="00C248F6"/>
    <w:rsid w:val="00C52CE3"/>
    <w:rsid w:val="00CE712D"/>
    <w:rsid w:val="00D9422C"/>
    <w:rsid w:val="00E6569C"/>
    <w:rsid w:val="00F56DA3"/>
    <w:rsid w:val="00F82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00AE4"/>
  <w15:chartTrackingRefBased/>
  <w15:docId w15:val="{74AB8C63-B85C-4E66-817F-06CBED046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5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6B9C"/>
    <w:pPr>
      <w:ind w:left="720"/>
      <w:contextualSpacing/>
    </w:pPr>
  </w:style>
  <w:style w:type="paragraph" w:styleId="Header">
    <w:name w:val="header"/>
    <w:basedOn w:val="Normal"/>
    <w:link w:val="HeaderChar"/>
    <w:uiPriority w:val="99"/>
    <w:unhideWhenUsed/>
    <w:rsid w:val="00AA23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3C1"/>
  </w:style>
  <w:style w:type="paragraph" w:styleId="Footer">
    <w:name w:val="footer"/>
    <w:basedOn w:val="Normal"/>
    <w:link w:val="FooterChar"/>
    <w:uiPriority w:val="99"/>
    <w:unhideWhenUsed/>
    <w:rsid w:val="00AA23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42158C23E08E4CAEEE6601C2075B4C" ma:contentTypeVersion="13" ma:contentTypeDescription="Create a new document." ma:contentTypeScope="" ma:versionID="547a17b90791103969511b7d95811dc7">
  <xsd:schema xmlns:xsd="http://www.w3.org/2001/XMLSchema" xmlns:xs="http://www.w3.org/2001/XMLSchema" xmlns:p="http://schemas.microsoft.com/office/2006/metadata/properties" xmlns:ns2="6e23a233-689e-4115-b311-1866216b0ff0" xmlns:ns3="c4b4c8d3-f4cb-4f7e-a91a-d7249659c055" targetNamespace="http://schemas.microsoft.com/office/2006/metadata/properties" ma:root="true" ma:fieldsID="d4136afdbf23ade102009a4e124ab7aa" ns2:_="" ns3:_="">
    <xsd:import namespace="6e23a233-689e-4115-b311-1866216b0ff0"/>
    <xsd:import namespace="c4b4c8d3-f4cb-4f7e-a91a-d7249659c0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3a233-689e-4115-b311-1866216b0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cbc46f6-f650-4f3b-a8ba-64b2967a610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b4c8d3-f4cb-4f7e-a91a-d7249659c05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e774a5e-ada1-4cbf-bd54-d5cc5d350254}" ma:internalName="TaxCatchAll" ma:showField="CatchAllData" ma:web="c4b4c8d3-f4cb-4f7e-a91a-d7249659c0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b4c8d3-f4cb-4f7e-a91a-d7249659c055" xsi:nil="true"/>
    <lcf76f155ced4ddcb4097134ff3c332f xmlns="6e23a233-689e-4115-b311-1866216b0f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F2FB1B-FA8C-4615-8B6F-AC18BB47F22C}"/>
</file>

<file path=customXml/itemProps2.xml><?xml version="1.0" encoding="utf-8"?>
<ds:datastoreItem xmlns:ds="http://schemas.openxmlformats.org/officeDocument/2006/customXml" ds:itemID="{1D66A698-A093-467A-A12E-E01EF426ECB6}"/>
</file>

<file path=customXml/itemProps3.xml><?xml version="1.0" encoding="utf-8"?>
<ds:datastoreItem xmlns:ds="http://schemas.openxmlformats.org/officeDocument/2006/customXml" ds:itemID="{5B7F7ACC-F1D5-4BE1-B929-1AD47A52391C}"/>
</file>

<file path=docProps/app.xml><?xml version="1.0" encoding="utf-8"?>
<Properties xmlns="http://schemas.openxmlformats.org/officeDocument/2006/extended-properties" xmlns:vt="http://schemas.openxmlformats.org/officeDocument/2006/docPropsVTypes">
  <Template>Normal</Template>
  <TotalTime>0</TotalTime>
  <Pages>1</Pages>
  <Words>316</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Zarlas</dc:creator>
  <cp:keywords/>
  <dc:description/>
  <cp:lastModifiedBy>Bethan Foweraker</cp:lastModifiedBy>
  <cp:revision>2</cp:revision>
  <dcterms:created xsi:type="dcterms:W3CDTF">2023-08-31T15:21:00Z</dcterms:created>
  <dcterms:modified xsi:type="dcterms:W3CDTF">2023-08-31T15:21:00Z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0x010100BD42158C23E08E4CAEEE6601C2075B4C</vt:lpwstr>
  </property>
  <property fmtid="{D5CDD505-2E9C-101B-9397-08002B2CF9AE}" pid="3" name="Order">
    <vt:r8>6100</vt:r8>
  </property>
</Properties>
</file>